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3E13" w14:textId="77777777" w:rsidR="002E78B4" w:rsidRPr="00E547F6" w:rsidRDefault="002E78B4" w:rsidP="002E78B4">
      <w:pPr>
        <w:jc w:val="both"/>
        <w:rPr>
          <w:rFonts w:ascii="Calibri" w:hAnsi="Calibri" w:cs="Calibri"/>
          <w:sz w:val="22"/>
          <w:szCs w:val="22"/>
        </w:rPr>
      </w:pPr>
      <w:r w:rsidRPr="00E547F6">
        <w:rPr>
          <w:rFonts w:ascii="Calibri" w:hAnsi="Calibri" w:cs="Calibri"/>
          <w:sz w:val="22"/>
          <w:szCs w:val="22"/>
        </w:rPr>
        <w:t xml:space="preserve">Scheduled power outages allow for the advance rescheduling of research activities that cannot take place safely without power, unscheduled power outages require an immediate response to make research activities safe. This template allows </w:t>
      </w:r>
      <w:r>
        <w:rPr>
          <w:rFonts w:ascii="Calibri" w:hAnsi="Calibri" w:cs="Calibri"/>
          <w:sz w:val="22"/>
          <w:szCs w:val="22"/>
        </w:rPr>
        <w:t xml:space="preserve">Technical Facility’s, </w:t>
      </w:r>
      <w:r w:rsidRPr="00E547F6">
        <w:rPr>
          <w:rFonts w:ascii="Calibri" w:hAnsi="Calibri" w:cs="Calibri"/>
          <w:sz w:val="22"/>
          <w:szCs w:val="22"/>
        </w:rPr>
        <w:t xml:space="preserve">Schools, Research Units and Research Groups to outline how they plan on dealing with scheduled power outages. It should be used as a starting point and added to as necessary. </w:t>
      </w:r>
    </w:p>
    <w:p w14:paraId="16612DE1" w14:textId="77777777" w:rsidR="002E78B4" w:rsidRPr="00E547F6" w:rsidRDefault="002E78B4" w:rsidP="002E78B4">
      <w:pPr>
        <w:spacing w:line="480" w:lineRule="exact"/>
        <w:rPr>
          <w:rFonts w:ascii="Calibri" w:hAnsi="Calibri" w:cs="Calibri"/>
          <w:b/>
          <w:sz w:val="22"/>
          <w:szCs w:val="22"/>
        </w:rPr>
      </w:pPr>
      <w:r w:rsidRPr="00E547F6">
        <w:rPr>
          <w:rFonts w:ascii="Calibri" w:hAnsi="Calibri" w:cs="Calibri"/>
          <w:b/>
          <w:sz w:val="22"/>
          <w:szCs w:val="22"/>
        </w:rPr>
        <w:t xml:space="preserve">Unscheduled Power Outages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E78B4" w:rsidRPr="00E547F6" w14:paraId="6012D509" w14:textId="77777777" w:rsidTr="008C5251">
        <w:tc>
          <w:tcPr>
            <w:tcW w:w="10188" w:type="dxa"/>
            <w:tcBorders>
              <w:top w:val="single" w:sz="4" w:space="0" w:color="808080"/>
              <w:left w:val="single" w:sz="4" w:space="0" w:color="808080"/>
              <w:right w:val="single" w:sz="4" w:space="0" w:color="808080"/>
            </w:tcBorders>
          </w:tcPr>
          <w:p w14:paraId="2929D573" w14:textId="77777777" w:rsidR="002E78B4" w:rsidRPr="00E547F6" w:rsidRDefault="002E78B4" w:rsidP="008C5251">
            <w:pPr>
              <w:spacing w:before="80" w:after="40"/>
              <w:jc w:val="both"/>
              <w:rPr>
                <w:rFonts w:ascii="Calibri" w:hAnsi="Calibri" w:cs="Calibri"/>
                <w:sz w:val="22"/>
                <w:szCs w:val="22"/>
              </w:rPr>
            </w:pPr>
            <w:r w:rsidRPr="00E547F6">
              <w:rPr>
                <w:rFonts w:ascii="Calibri" w:hAnsi="Calibri" w:cs="Calibri"/>
                <w:sz w:val="22"/>
                <w:szCs w:val="22"/>
              </w:rPr>
              <w:t>Sudden or unscheduled power outages require an immediate response from researchers, both to ensure workplace safety and to protect sensitive or valuable equipment. Emer</w:t>
            </w:r>
            <w:r>
              <w:rPr>
                <w:rFonts w:ascii="Calibri" w:hAnsi="Calibri" w:cs="Calibri"/>
                <w:sz w:val="22"/>
                <w:szCs w:val="22"/>
              </w:rPr>
              <w:t>gency</w:t>
            </w:r>
            <w:r w:rsidRPr="00E547F6">
              <w:rPr>
                <w:rFonts w:ascii="Calibri" w:hAnsi="Calibri" w:cs="Calibri"/>
                <w:sz w:val="22"/>
                <w:szCs w:val="22"/>
              </w:rPr>
              <w:t xml:space="preserve"> lighting will remain on for at least 3hrs giving researchers time to make their area safe. Priority must be given to dealing with material or experiments that pose a risk in the absence of electrically powered equipment or safety systems.  </w:t>
            </w:r>
          </w:p>
          <w:p w14:paraId="44EE65E8" w14:textId="77777777" w:rsidR="002E78B4" w:rsidRPr="00E547F6" w:rsidRDefault="002E78B4" w:rsidP="008C5251">
            <w:pPr>
              <w:spacing w:before="80" w:after="40"/>
              <w:jc w:val="both"/>
              <w:rPr>
                <w:rFonts w:ascii="Calibri" w:hAnsi="Calibri" w:cs="Calibri"/>
                <w:sz w:val="22"/>
                <w:szCs w:val="22"/>
              </w:rPr>
            </w:pPr>
          </w:p>
          <w:p w14:paraId="08C859EA" w14:textId="77777777" w:rsidR="002E78B4" w:rsidRPr="00E547F6" w:rsidRDefault="002E78B4" w:rsidP="008C5251">
            <w:pPr>
              <w:spacing w:before="80" w:after="40"/>
              <w:jc w:val="both"/>
              <w:rPr>
                <w:rFonts w:ascii="Calibri" w:hAnsi="Calibri" w:cs="Calibri"/>
                <w:sz w:val="22"/>
                <w:szCs w:val="22"/>
              </w:rPr>
            </w:pPr>
            <w:proofErr w:type="gramStart"/>
            <w:r w:rsidRPr="00E547F6">
              <w:rPr>
                <w:rFonts w:ascii="Calibri" w:hAnsi="Calibri" w:cs="Calibri"/>
                <w:sz w:val="22"/>
                <w:szCs w:val="22"/>
              </w:rPr>
              <w:t>In the event that</w:t>
            </w:r>
            <w:proofErr w:type="gramEnd"/>
            <w:r w:rsidRPr="00E547F6">
              <w:rPr>
                <w:rFonts w:ascii="Calibri" w:hAnsi="Calibri" w:cs="Calibri"/>
                <w:sz w:val="22"/>
                <w:szCs w:val="22"/>
              </w:rPr>
              <w:t xml:space="preserve"> there is an unscheduled power outage then researchers must – </w:t>
            </w:r>
          </w:p>
          <w:p w14:paraId="092E1750" w14:textId="77777777" w:rsidR="002E78B4" w:rsidRPr="00E547F6" w:rsidRDefault="002E78B4" w:rsidP="002E78B4">
            <w:pPr>
              <w:numPr>
                <w:ilvl w:val="0"/>
                <w:numId w:val="1"/>
              </w:numPr>
              <w:spacing w:before="80" w:after="40"/>
              <w:jc w:val="both"/>
              <w:rPr>
                <w:rFonts w:ascii="Calibri" w:hAnsi="Calibri" w:cs="Calibri"/>
                <w:sz w:val="22"/>
                <w:szCs w:val="22"/>
              </w:rPr>
            </w:pPr>
            <w:r w:rsidRPr="00E547F6">
              <w:rPr>
                <w:rFonts w:ascii="Calibri" w:hAnsi="Calibri" w:cs="Calibri"/>
                <w:sz w:val="22"/>
                <w:szCs w:val="22"/>
              </w:rPr>
              <w:t>In so far as is possible bring experimental activities to a safe end</w:t>
            </w:r>
          </w:p>
          <w:p w14:paraId="48411F78" w14:textId="77777777" w:rsidR="002E78B4" w:rsidRPr="00E547F6" w:rsidRDefault="002E78B4" w:rsidP="002E78B4">
            <w:pPr>
              <w:numPr>
                <w:ilvl w:val="0"/>
                <w:numId w:val="1"/>
              </w:numPr>
              <w:spacing w:before="80" w:after="40"/>
              <w:jc w:val="both"/>
              <w:rPr>
                <w:rFonts w:ascii="Calibri" w:hAnsi="Calibri" w:cs="Calibri"/>
                <w:sz w:val="22"/>
                <w:szCs w:val="22"/>
              </w:rPr>
            </w:pPr>
            <w:r w:rsidRPr="00E547F6">
              <w:rPr>
                <w:rFonts w:ascii="Calibri" w:hAnsi="Calibri" w:cs="Calibri"/>
                <w:sz w:val="22"/>
                <w:szCs w:val="22"/>
              </w:rPr>
              <w:t xml:space="preserve">Ensure that chemical material stored in fume hoods and in ventilated storage cabinets is properly capped / sealed </w:t>
            </w:r>
          </w:p>
          <w:p w14:paraId="05611C68" w14:textId="77777777" w:rsidR="002E78B4" w:rsidRDefault="002E78B4" w:rsidP="002E78B4">
            <w:pPr>
              <w:numPr>
                <w:ilvl w:val="0"/>
                <w:numId w:val="1"/>
              </w:numPr>
              <w:spacing w:before="80" w:after="40"/>
              <w:jc w:val="both"/>
              <w:rPr>
                <w:rFonts w:ascii="Calibri" w:hAnsi="Calibri" w:cs="Calibri"/>
                <w:sz w:val="22"/>
                <w:szCs w:val="22"/>
              </w:rPr>
            </w:pPr>
            <w:r w:rsidRPr="00E547F6">
              <w:rPr>
                <w:rFonts w:ascii="Calibri" w:hAnsi="Calibri" w:cs="Calibri"/>
                <w:sz w:val="22"/>
                <w:szCs w:val="22"/>
              </w:rPr>
              <w:t>Secure material stored in biosafety cabinets</w:t>
            </w:r>
          </w:p>
          <w:p w14:paraId="798B8523"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 xml:space="preserve">Remove all radioisotopes and radioactive materials back to their safe storage area </w:t>
            </w:r>
          </w:p>
          <w:p w14:paraId="787F9B3A"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 xml:space="preserve">Secure / contain cryogenic materials </w:t>
            </w:r>
          </w:p>
          <w:p w14:paraId="527308AA"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 xml:space="preserve">Place equipment controls into the ‘off’ position as appropriate. Fridges and freezers should not be turned off and there may be other equipment such as incubators, thermocyclers, etc. that you </w:t>
            </w:r>
            <w:r>
              <w:rPr>
                <w:rStyle w:val="cf01"/>
                <w:rFonts w:ascii="Calibri" w:hAnsi="Calibri" w:cs="Calibri"/>
                <w:sz w:val="22"/>
                <w:szCs w:val="22"/>
              </w:rPr>
              <w:t xml:space="preserve">may want to keep turned on during an outage so it will resume operation (or hold temp) when power returns. This should be assessed on a </w:t>
            </w:r>
            <w:proofErr w:type="gramStart"/>
            <w:r>
              <w:rPr>
                <w:rStyle w:val="cf01"/>
                <w:rFonts w:ascii="Calibri" w:hAnsi="Calibri" w:cs="Calibri"/>
                <w:sz w:val="22"/>
                <w:szCs w:val="22"/>
              </w:rPr>
              <w:t>case by case</w:t>
            </w:r>
            <w:proofErr w:type="gramEnd"/>
            <w:r>
              <w:rPr>
                <w:rStyle w:val="cf01"/>
                <w:rFonts w:ascii="Calibri" w:hAnsi="Calibri" w:cs="Calibri"/>
                <w:sz w:val="22"/>
                <w:szCs w:val="22"/>
              </w:rPr>
              <w:t xml:space="preserve"> basis. </w:t>
            </w:r>
          </w:p>
          <w:p w14:paraId="222040B2"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Isolate from the power supply electrical equipment that cannot be turned off as appropriate and if it is safe to do so (</w:t>
            </w:r>
            <w:bookmarkStart w:id="0" w:name="_Hlk116036615"/>
            <w:r>
              <w:rPr>
                <w:rFonts w:ascii="Calibri" w:hAnsi="Calibri" w:cs="Calibri"/>
                <w:sz w:val="22"/>
                <w:szCs w:val="22"/>
              </w:rPr>
              <w:t>See No. 6 above)</w:t>
            </w:r>
            <w:bookmarkEnd w:id="0"/>
            <w:r>
              <w:rPr>
                <w:rFonts w:ascii="Calibri" w:hAnsi="Calibri" w:cs="Calibri"/>
                <w:sz w:val="22"/>
                <w:szCs w:val="22"/>
              </w:rPr>
              <w:t xml:space="preserve">. Ideally high value or sensitive equipment should not be left powered during an outage if possible. </w:t>
            </w:r>
          </w:p>
          <w:p w14:paraId="4A5EA576"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 xml:space="preserve">Ensure fridge and freezer doors are properly closed and are not opened during the outage and ideally for at least one hour after power has been restored. </w:t>
            </w:r>
          </w:p>
          <w:p w14:paraId="2BFE6D92"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 xml:space="preserve">If equipment has been fitted with any backup power </w:t>
            </w:r>
            <w:proofErr w:type="gramStart"/>
            <w:r>
              <w:rPr>
                <w:rFonts w:ascii="Calibri" w:hAnsi="Calibri" w:cs="Calibri"/>
                <w:sz w:val="22"/>
                <w:szCs w:val="22"/>
              </w:rPr>
              <w:t>supply</w:t>
            </w:r>
            <w:proofErr w:type="gramEnd"/>
            <w:r>
              <w:rPr>
                <w:rFonts w:ascii="Calibri" w:hAnsi="Calibri" w:cs="Calibri"/>
                <w:sz w:val="22"/>
                <w:szCs w:val="22"/>
              </w:rPr>
              <w:t xml:space="preserve"> ensure that these are functioning. </w:t>
            </w:r>
          </w:p>
          <w:p w14:paraId="5ABE3B60"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 xml:space="preserve">Turn off compressed gas supply at the cylinder manifold if possible unless the system is connected to power back up such as a generator and maintaining supply is critical. </w:t>
            </w:r>
          </w:p>
          <w:p w14:paraId="4EF8BAB3"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 xml:space="preserve">Ensure gas taps / gas controls and vacuum taps / outlets are in the ‘off / closed’ position </w:t>
            </w:r>
          </w:p>
          <w:p w14:paraId="371F434A"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 xml:space="preserve">Ensure that their bench space is left in a tidy state </w:t>
            </w:r>
          </w:p>
          <w:p w14:paraId="456534B1" w14:textId="77777777" w:rsidR="002E78B4"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 xml:space="preserve">Ensure that all passageways in their laboratories and workshops are clear and free from obstruction </w:t>
            </w:r>
          </w:p>
          <w:p w14:paraId="56A336BA" w14:textId="77777777" w:rsidR="002E78B4" w:rsidRPr="00E547F6" w:rsidRDefault="002E78B4" w:rsidP="002E78B4">
            <w:pPr>
              <w:numPr>
                <w:ilvl w:val="0"/>
                <w:numId w:val="1"/>
              </w:numPr>
              <w:spacing w:before="80" w:after="40"/>
              <w:jc w:val="both"/>
              <w:rPr>
                <w:rFonts w:ascii="Calibri" w:hAnsi="Calibri" w:cs="Calibri"/>
                <w:sz w:val="22"/>
                <w:szCs w:val="22"/>
              </w:rPr>
            </w:pPr>
            <w:r>
              <w:rPr>
                <w:rFonts w:ascii="Calibri" w:hAnsi="Calibri" w:cs="Calibri"/>
                <w:sz w:val="22"/>
                <w:szCs w:val="22"/>
              </w:rPr>
              <w:t>If the power cut lasts longer</w:t>
            </w:r>
            <w:r w:rsidRPr="00E547F6">
              <w:rPr>
                <w:rFonts w:ascii="Calibri" w:hAnsi="Calibri" w:cs="Calibri"/>
                <w:sz w:val="22"/>
                <w:szCs w:val="22"/>
              </w:rPr>
              <w:t xml:space="preserve"> than 2hrs leave the building if they have not already done so. </w:t>
            </w:r>
          </w:p>
          <w:p w14:paraId="4E7761E6" w14:textId="77777777" w:rsidR="002E78B4" w:rsidRPr="00E547F6" w:rsidRDefault="002E78B4" w:rsidP="008C5251">
            <w:pPr>
              <w:spacing w:before="80" w:after="40"/>
              <w:jc w:val="both"/>
              <w:rPr>
                <w:rFonts w:ascii="Calibri" w:hAnsi="Calibri" w:cs="Calibri"/>
                <w:sz w:val="22"/>
                <w:szCs w:val="22"/>
              </w:rPr>
            </w:pPr>
          </w:p>
          <w:p w14:paraId="54F396B6" w14:textId="77777777" w:rsidR="002E78B4" w:rsidRPr="00E547F6" w:rsidRDefault="002E78B4" w:rsidP="008C5251">
            <w:pPr>
              <w:spacing w:before="80" w:after="40"/>
              <w:jc w:val="both"/>
              <w:rPr>
                <w:rFonts w:ascii="Calibri" w:hAnsi="Calibri" w:cs="Calibri"/>
                <w:sz w:val="22"/>
                <w:szCs w:val="22"/>
              </w:rPr>
            </w:pPr>
            <w:r w:rsidRPr="00E547F6">
              <w:rPr>
                <w:rFonts w:ascii="Calibri" w:hAnsi="Calibri" w:cs="Calibri"/>
                <w:sz w:val="22"/>
                <w:szCs w:val="22"/>
              </w:rPr>
              <w:t xml:space="preserve">If you are offsite and become aware of a power cut in the university that has the potential to give rise to an unsafe </w:t>
            </w:r>
            <w:proofErr w:type="gramStart"/>
            <w:r w:rsidRPr="00E547F6">
              <w:rPr>
                <w:rFonts w:ascii="Calibri" w:hAnsi="Calibri" w:cs="Calibri"/>
                <w:sz w:val="22"/>
                <w:szCs w:val="22"/>
              </w:rPr>
              <w:t>environment</w:t>
            </w:r>
            <w:proofErr w:type="gramEnd"/>
            <w:r w:rsidRPr="00E547F6">
              <w:rPr>
                <w:rFonts w:ascii="Calibri" w:hAnsi="Calibri" w:cs="Calibri"/>
                <w:sz w:val="22"/>
                <w:szCs w:val="22"/>
              </w:rPr>
              <w:t xml:space="preserve"> contact a colleague onsite to take the necessary steps to make the area safe. Failing this you can contact the 24hr emergency line on 01 716 7999 with details of the potential</w:t>
            </w:r>
            <w:r>
              <w:rPr>
                <w:rFonts w:ascii="Calibri" w:hAnsi="Calibri" w:cs="Calibri"/>
                <w:sz w:val="22"/>
                <w:szCs w:val="22"/>
              </w:rPr>
              <w:t>ly</w:t>
            </w:r>
            <w:r w:rsidRPr="00E547F6">
              <w:rPr>
                <w:rFonts w:ascii="Calibri" w:hAnsi="Calibri" w:cs="Calibri"/>
                <w:sz w:val="22"/>
                <w:szCs w:val="22"/>
              </w:rPr>
              <w:t xml:space="preserve"> unsafe situation.</w:t>
            </w:r>
            <w:r>
              <w:rPr>
                <w:rFonts w:ascii="Calibri" w:hAnsi="Calibri" w:cs="Calibri"/>
                <w:sz w:val="22"/>
                <w:szCs w:val="22"/>
              </w:rPr>
              <w:t xml:space="preserve"> Note that if telephones are not working you may need to attend the site in person to advise / help make the area safe. </w:t>
            </w:r>
            <w:r w:rsidRPr="00E547F6">
              <w:rPr>
                <w:rFonts w:ascii="Calibri" w:hAnsi="Calibri" w:cs="Calibri"/>
                <w:sz w:val="22"/>
                <w:szCs w:val="22"/>
              </w:rPr>
              <w:t xml:space="preserve"> </w:t>
            </w:r>
          </w:p>
          <w:p w14:paraId="1FE99C03" w14:textId="77777777" w:rsidR="002E78B4" w:rsidRPr="00E547F6" w:rsidRDefault="002E78B4" w:rsidP="008C5251">
            <w:pPr>
              <w:jc w:val="both"/>
              <w:rPr>
                <w:rFonts w:ascii="Calibri" w:hAnsi="Calibri" w:cs="Calibri"/>
                <w:sz w:val="22"/>
                <w:szCs w:val="22"/>
              </w:rPr>
            </w:pPr>
            <w:r w:rsidRPr="00E547F6">
              <w:rPr>
                <w:rFonts w:ascii="Calibri" w:hAnsi="Calibri" w:cs="Calibri"/>
                <w:sz w:val="22"/>
                <w:szCs w:val="22"/>
              </w:rPr>
              <w:t xml:space="preserve"> </w:t>
            </w:r>
          </w:p>
        </w:tc>
      </w:tr>
    </w:tbl>
    <w:p w14:paraId="16D203C9" w14:textId="384889CA" w:rsidR="002E78B4" w:rsidRPr="00E547F6" w:rsidRDefault="002E78B4" w:rsidP="002E78B4">
      <w:pPr>
        <w:rPr>
          <w:rFonts w:ascii="Calibri" w:hAnsi="Calibri" w:cs="Calibri"/>
          <w:b/>
          <w:sz w:val="22"/>
          <w:szCs w:val="22"/>
        </w:rPr>
      </w:pPr>
      <w:r w:rsidRPr="00E547F6">
        <w:rPr>
          <w:rFonts w:ascii="Calibri" w:hAnsi="Calibri" w:cs="Calibri"/>
          <w:b/>
          <w:sz w:val="22"/>
          <w:szCs w:val="22"/>
        </w:rPr>
        <w:t xml:space="preserve">Scheduled Power Outages </w:t>
      </w:r>
    </w:p>
    <w:p w14:paraId="11E7E1DB" w14:textId="77777777" w:rsidR="002E78B4" w:rsidRPr="00E547F6" w:rsidRDefault="002E78B4" w:rsidP="002E78B4">
      <w:pPr>
        <w:jc w:val="both"/>
        <w:rPr>
          <w:rFonts w:ascii="Calibri" w:hAnsi="Calibri" w:cs="Calibri"/>
          <w:sz w:val="22"/>
          <w:szCs w:val="22"/>
        </w:rPr>
      </w:pPr>
      <w:r w:rsidRPr="00E547F6">
        <w:rPr>
          <w:rFonts w:ascii="Calibri" w:hAnsi="Calibri" w:cs="Calibri"/>
          <w:sz w:val="22"/>
          <w:szCs w:val="22"/>
        </w:rPr>
        <w:t xml:space="preserve">Once the times and dates of scheduled power outages are known Schools, Research Units and Research Groups should ensure that they take steps to ensure that no research activity that could be adversely affected by a power cut is taking place. Appendix 1 should be used as a guide to help with that planning. </w:t>
      </w:r>
    </w:p>
    <w:p w14:paraId="5D0073BD" w14:textId="77777777" w:rsidR="002E78B4" w:rsidRPr="00E547F6" w:rsidRDefault="002E78B4" w:rsidP="002E78B4">
      <w:pPr>
        <w:spacing w:line="360" w:lineRule="auto"/>
        <w:jc w:val="center"/>
        <w:rPr>
          <w:rFonts w:ascii="Calibri" w:hAnsi="Calibri" w:cs="Calibri"/>
          <w:b/>
          <w:bCs/>
          <w:sz w:val="22"/>
          <w:szCs w:val="22"/>
        </w:rPr>
      </w:pPr>
      <w:r w:rsidRPr="00E547F6">
        <w:rPr>
          <w:rFonts w:ascii="Calibri" w:hAnsi="Calibri" w:cs="Calibri"/>
          <w:b/>
          <w:bCs/>
          <w:sz w:val="22"/>
          <w:szCs w:val="22"/>
        </w:rPr>
        <w:lastRenderedPageBreak/>
        <w:t>Appendix 1. Dealing With Scheduled Power Outage</w:t>
      </w:r>
    </w:p>
    <w:p w14:paraId="75650E65" w14:textId="77777777" w:rsidR="002E78B4" w:rsidRPr="00E547F6" w:rsidRDefault="002E78B4" w:rsidP="002E78B4">
      <w:pPr>
        <w:spacing w:line="480" w:lineRule="auto"/>
        <w:rPr>
          <w:rFonts w:ascii="Calibri" w:hAnsi="Calibri" w:cs="Calibri"/>
          <w:b/>
          <w:bCs/>
          <w:sz w:val="22"/>
          <w:szCs w:val="22"/>
        </w:rPr>
      </w:pPr>
      <w:r w:rsidRPr="00E547F6">
        <w:rPr>
          <w:rFonts w:ascii="Calibri" w:hAnsi="Calibri" w:cs="Calibri"/>
          <w:b/>
          <w:bCs/>
          <w:sz w:val="22"/>
          <w:szCs w:val="22"/>
        </w:rPr>
        <w:t xml:space="preserve">Date of outage: </w:t>
      </w:r>
    </w:p>
    <w:p w14:paraId="40E638BE" w14:textId="77777777" w:rsidR="002E78B4" w:rsidRPr="00E547F6" w:rsidRDefault="002E78B4" w:rsidP="002E78B4">
      <w:pPr>
        <w:spacing w:line="480" w:lineRule="auto"/>
        <w:rPr>
          <w:rFonts w:ascii="Calibri" w:hAnsi="Calibri" w:cs="Calibri"/>
          <w:b/>
          <w:bCs/>
          <w:sz w:val="22"/>
          <w:szCs w:val="22"/>
        </w:rPr>
      </w:pPr>
      <w:r w:rsidRPr="00E547F6">
        <w:rPr>
          <w:rFonts w:ascii="Calibri" w:hAnsi="Calibri" w:cs="Calibri"/>
          <w:b/>
          <w:bCs/>
          <w:sz w:val="22"/>
          <w:szCs w:val="22"/>
        </w:rPr>
        <w:t>Time of outage:</w:t>
      </w:r>
    </w:p>
    <w:p w14:paraId="5B1BBB32" w14:textId="77777777" w:rsidR="002E78B4" w:rsidRPr="00E547F6" w:rsidRDefault="002E78B4" w:rsidP="002E78B4">
      <w:pPr>
        <w:spacing w:line="480" w:lineRule="auto"/>
        <w:rPr>
          <w:rFonts w:ascii="Calibri" w:hAnsi="Calibri" w:cs="Calibri"/>
          <w:b/>
          <w:bCs/>
          <w:sz w:val="22"/>
          <w:szCs w:val="22"/>
        </w:rPr>
      </w:pPr>
      <w:r w:rsidRPr="00E547F6">
        <w:rPr>
          <w:rFonts w:ascii="Calibri" w:hAnsi="Calibri" w:cs="Calibri"/>
          <w:b/>
          <w:bCs/>
          <w:sz w:val="22"/>
          <w:szCs w:val="22"/>
        </w:rPr>
        <w:t>Research Group / Lab:</w:t>
      </w:r>
    </w:p>
    <w:p w14:paraId="51E955C3" w14:textId="77777777" w:rsidR="002E78B4" w:rsidRPr="00E547F6" w:rsidRDefault="002E78B4" w:rsidP="002E78B4">
      <w:pPr>
        <w:spacing w:line="360" w:lineRule="auto"/>
        <w:rPr>
          <w:rFonts w:ascii="Calibri" w:hAnsi="Calibri" w:cs="Calibri"/>
          <w:b/>
          <w:bCs/>
          <w:sz w:val="22"/>
          <w:szCs w:val="22"/>
        </w:rPr>
      </w:pPr>
      <w:r w:rsidRPr="00E547F6">
        <w:rPr>
          <w:rFonts w:ascii="Calibri" w:hAnsi="Calibri" w:cs="Calibri"/>
          <w:b/>
          <w:bCs/>
          <w:sz w:val="22"/>
          <w:szCs w:val="22"/>
        </w:rPr>
        <w:t xml:space="preserve">Completed By: </w:t>
      </w:r>
    </w:p>
    <w:p w14:paraId="7F8C098E" w14:textId="77777777" w:rsidR="002E78B4" w:rsidRPr="00E547F6" w:rsidRDefault="002E78B4" w:rsidP="002E78B4">
      <w:pPr>
        <w:spacing w:line="360" w:lineRule="auto"/>
        <w:rPr>
          <w:rFonts w:ascii="Calibri" w:hAnsi="Calibri" w:cs="Calibri"/>
          <w:sz w:val="22"/>
          <w:szCs w:val="22"/>
        </w:rPr>
      </w:pPr>
    </w:p>
    <w:p w14:paraId="3A57861F" w14:textId="77777777" w:rsidR="002E78B4" w:rsidRPr="00E547F6" w:rsidRDefault="002E78B4" w:rsidP="002E78B4">
      <w:pPr>
        <w:spacing w:line="360" w:lineRule="auto"/>
        <w:rPr>
          <w:rFonts w:ascii="Calibri" w:hAnsi="Calibri" w:cs="Calibri"/>
          <w:b/>
          <w:bCs/>
          <w:sz w:val="22"/>
          <w:szCs w:val="22"/>
        </w:rPr>
      </w:pPr>
      <w:r w:rsidRPr="00E547F6">
        <w:rPr>
          <w:rFonts w:ascii="Calibri" w:hAnsi="Calibri" w:cs="Calibri"/>
          <w:b/>
          <w:bCs/>
          <w:sz w:val="22"/>
          <w:szCs w:val="22"/>
        </w:rPr>
        <w:t xml:space="preserve">Preplanning Checklist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2E78B4" w:rsidRPr="00E547F6" w14:paraId="1963BD49" w14:textId="77777777" w:rsidTr="008C5251">
        <w:tc>
          <w:tcPr>
            <w:tcW w:w="4927" w:type="dxa"/>
            <w:shd w:val="clear" w:color="auto" w:fill="E7E6E6"/>
          </w:tcPr>
          <w:p w14:paraId="4AC11EB7" w14:textId="77777777" w:rsidR="002E78B4" w:rsidRPr="00E547F6" w:rsidRDefault="002E78B4" w:rsidP="008C5251">
            <w:pPr>
              <w:spacing w:line="360" w:lineRule="auto"/>
              <w:jc w:val="center"/>
              <w:rPr>
                <w:rFonts w:ascii="Calibri" w:hAnsi="Calibri" w:cs="Calibri"/>
                <w:b/>
                <w:sz w:val="22"/>
                <w:szCs w:val="22"/>
              </w:rPr>
            </w:pPr>
            <w:r w:rsidRPr="00E547F6">
              <w:rPr>
                <w:rFonts w:ascii="Calibri" w:hAnsi="Calibri" w:cs="Calibri"/>
                <w:b/>
                <w:sz w:val="22"/>
                <w:szCs w:val="22"/>
              </w:rPr>
              <w:t>Task</w:t>
            </w:r>
          </w:p>
        </w:tc>
        <w:tc>
          <w:tcPr>
            <w:tcW w:w="4928" w:type="dxa"/>
            <w:shd w:val="clear" w:color="auto" w:fill="E7E6E6"/>
          </w:tcPr>
          <w:p w14:paraId="6DC428F2" w14:textId="77777777" w:rsidR="002E78B4" w:rsidRPr="00E547F6" w:rsidRDefault="002E78B4" w:rsidP="008C5251">
            <w:pPr>
              <w:spacing w:line="360" w:lineRule="auto"/>
              <w:jc w:val="center"/>
              <w:rPr>
                <w:rFonts w:ascii="Calibri" w:hAnsi="Calibri" w:cs="Calibri"/>
                <w:b/>
                <w:sz w:val="22"/>
                <w:szCs w:val="22"/>
              </w:rPr>
            </w:pPr>
            <w:r w:rsidRPr="00E547F6">
              <w:rPr>
                <w:rFonts w:ascii="Calibri" w:hAnsi="Calibri" w:cs="Calibri"/>
                <w:b/>
                <w:sz w:val="22"/>
                <w:szCs w:val="22"/>
              </w:rPr>
              <w:t>Responsible Person</w:t>
            </w:r>
          </w:p>
        </w:tc>
      </w:tr>
      <w:tr w:rsidR="002E78B4" w:rsidRPr="00E547F6" w14:paraId="529209EE" w14:textId="77777777" w:rsidTr="008C5251">
        <w:tc>
          <w:tcPr>
            <w:tcW w:w="4927" w:type="dxa"/>
            <w:shd w:val="clear" w:color="auto" w:fill="auto"/>
          </w:tcPr>
          <w:p w14:paraId="22614641"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 xml:space="preserve">Have all fridges and freezers been inspected or serviced recently? </w:t>
            </w:r>
          </w:p>
        </w:tc>
        <w:tc>
          <w:tcPr>
            <w:tcW w:w="4928" w:type="dxa"/>
            <w:shd w:val="clear" w:color="auto" w:fill="auto"/>
          </w:tcPr>
          <w:p w14:paraId="08D0EFF4" w14:textId="77777777" w:rsidR="002E78B4" w:rsidRPr="00E547F6" w:rsidRDefault="002E78B4" w:rsidP="008C5251">
            <w:pPr>
              <w:rPr>
                <w:rFonts w:ascii="Calibri" w:hAnsi="Calibri" w:cs="Calibri"/>
                <w:bCs/>
                <w:sz w:val="22"/>
                <w:szCs w:val="22"/>
              </w:rPr>
            </w:pPr>
          </w:p>
        </w:tc>
      </w:tr>
      <w:tr w:rsidR="002E78B4" w:rsidRPr="00E547F6" w14:paraId="4659FB80" w14:textId="77777777" w:rsidTr="008C5251">
        <w:tc>
          <w:tcPr>
            <w:tcW w:w="4927" w:type="dxa"/>
            <w:shd w:val="clear" w:color="auto" w:fill="auto"/>
          </w:tcPr>
          <w:p w14:paraId="4793C255" w14:textId="77777777" w:rsidR="002E78B4" w:rsidRDefault="002E78B4" w:rsidP="008C5251">
            <w:pPr>
              <w:rPr>
                <w:rFonts w:ascii="Calibri" w:hAnsi="Calibri" w:cs="Calibri"/>
                <w:bCs/>
                <w:sz w:val="22"/>
                <w:szCs w:val="22"/>
              </w:rPr>
            </w:pPr>
            <w:r>
              <w:rPr>
                <w:rFonts w:ascii="Calibri" w:hAnsi="Calibri" w:cs="Calibri"/>
                <w:bCs/>
                <w:sz w:val="22"/>
                <w:szCs w:val="22"/>
              </w:rPr>
              <w:t xml:space="preserve">Confirm fridges / freezers are not over packed.  </w:t>
            </w:r>
          </w:p>
        </w:tc>
        <w:tc>
          <w:tcPr>
            <w:tcW w:w="4928" w:type="dxa"/>
            <w:shd w:val="clear" w:color="auto" w:fill="auto"/>
          </w:tcPr>
          <w:p w14:paraId="0A930CAD" w14:textId="77777777" w:rsidR="002E78B4" w:rsidRPr="00E547F6" w:rsidRDefault="002E78B4" w:rsidP="008C5251">
            <w:pPr>
              <w:rPr>
                <w:rFonts w:ascii="Calibri" w:hAnsi="Calibri" w:cs="Calibri"/>
                <w:bCs/>
                <w:sz w:val="22"/>
                <w:szCs w:val="22"/>
              </w:rPr>
            </w:pPr>
          </w:p>
        </w:tc>
      </w:tr>
      <w:tr w:rsidR="002E78B4" w:rsidRPr="00E547F6" w14:paraId="3B318EFE" w14:textId="77777777" w:rsidTr="008C5251">
        <w:tc>
          <w:tcPr>
            <w:tcW w:w="4927" w:type="dxa"/>
            <w:shd w:val="clear" w:color="auto" w:fill="auto"/>
          </w:tcPr>
          <w:p w14:paraId="05122F40" w14:textId="77777777" w:rsidR="002E78B4" w:rsidRDefault="002E78B4" w:rsidP="008C5251">
            <w:pPr>
              <w:pStyle w:val="pf0"/>
              <w:rPr>
                <w:rFonts w:ascii="Calibri" w:hAnsi="Calibri" w:cs="Calibri"/>
                <w:sz w:val="22"/>
                <w:szCs w:val="22"/>
              </w:rPr>
            </w:pPr>
            <w:r>
              <w:rPr>
                <w:rStyle w:val="cf01"/>
                <w:rFonts w:ascii="Calibri" w:hAnsi="Calibri" w:cs="Calibri"/>
                <w:sz w:val="22"/>
                <w:szCs w:val="22"/>
              </w:rPr>
              <w:t>Ensure high value frozen samples are stored in the correct cold storage with backup generator (if possible)</w:t>
            </w:r>
          </w:p>
        </w:tc>
        <w:tc>
          <w:tcPr>
            <w:tcW w:w="4928" w:type="dxa"/>
            <w:shd w:val="clear" w:color="auto" w:fill="auto"/>
          </w:tcPr>
          <w:p w14:paraId="25AB643F" w14:textId="77777777" w:rsidR="002E78B4" w:rsidRPr="00E547F6" w:rsidRDefault="002E78B4" w:rsidP="008C5251">
            <w:pPr>
              <w:rPr>
                <w:rFonts w:ascii="Calibri" w:hAnsi="Calibri" w:cs="Calibri"/>
                <w:bCs/>
                <w:sz w:val="22"/>
                <w:szCs w:val="22"/>
              </w:rPr>
            </w:pPr>
          </w:p>
        </w:tc>
      </w:tr>
      <w:tr w:rsidR="002E78B4" w:rsidRPr="00E547F6" w14:paraId="18DADABB" w14:textId="77777777" w:rsidTr="008C5251">
        <w:tc>
          <w:tcPr>
            <w:tcW w:w="4927" w:type="dxa"/>
            <w:shd w:val="clear" w:color="auto" w:fill="auto"/>
          </w:tcPr>
          <w:p w14:paraId="77477266" w14:textId="77777777" w:rsidR="002E78B4" w:rsidRDefault="002E78B4" w:rsidP="008C5251">
            <w:pPr>
              <w:rPr>
                <w:rFonts w:ascii="Calibri" w:hAnsi="Calibri" w:cs="Calibri"/>
                <w:bCs/>
                <w:sz w:val="22"/>
                <w:szCs w:val="22"/>
              </w:rPr>
            </w:pPr>
            <w:r>
              <w:rPr>
                <w:rFonts w:ascii="Calibri" w:hAnsi="Calibri" w:cs="Calibri"/>
                <w:bCs/>
                <w:sz w:val="22"/>
                <w:szCs w:val="22"/>
              </w:rPr>
              <w:t>Are cryogenic storage vessels full of cryogen?</w:t>
            </w:r>
          </w:p>
        </w:tc>
        <w:tc>
          <w:tcPr>
            <w:tcW w:w="4928" w:type="dxa"/>
            <w:shd w:val="clear" w:color="auto" w:fill="auto"/>
          </w:tcPr>
          <w:p w14:paraId="0AFCA1E1" w14:textId="77777777" w:rsidR="002E78B4" w:rsidRPr="00E547F6" w:rsidRDefault="002E78B4" w:rsidP="008C5251">
            <w:pPr>
              <w:rPr>
                <w:rFonts w:ascii="Calibri" w:hAnsi="Calibri" w:cs="Calibri"/>
                <w:bCs/>
                <w:sz w:val="22"/>
                <w:szCs w:val="22"/>
              </w:rPr>
            </w:pPr>
          </w:p>
        </w:tc>
      </w:tr>
      <w:tr w:rsidR="002E78B4" w:rsidRPr="00E547F6" w14:paraId="7F8B582C" w14:textId="77777777" w:rsidTr="008C5251">
        <w:tc>
          <w:tcPr>
            <w:tcW w:w="4927" w:type="dxa"/>
            <w:shd w:val="clear" w:color="auto" w:fill="auto"/>
          </w:tcPr>
          <w:p w14:paraId="1F05EEEF" w14:textId="77777777" w:rsidR="002E78B4" w:rsidRDefault="002E78B4" w:rsidP="008C5251">
            <w:pPr>
              <w:rPr>
                <w:rFonts w:ascii="Calibri" w:hAnsi="Calibri" w:cs="Calibri"/>
                <w:bCs/>
                <w:sz w:val="22"/>
                <w:szCs w:val="22"/>
              </w:rPr>
            </w:pPr>
            <w:r>
              <w:rPr>
                <w:rFonts w:ascii="Calibri" w:hAnsi="Calibri" w:cs="Calibri"/>
                <w:bCs/>
                <w:sz w:val="22"/>
                <w:szCs w:val="22"/>
              </w:rPr>
              <w:t>Have UPS’s been fitted to high value or sensitive equipment which cannot be powered down easily?</w:t>
            </w:r>
          </w:p>
        </w:tc>
        <w:tc>
          <w:tcPr>
            <w:tcW w:w="4928" w:type="dxa"/>
            <w:shd w:val="clear" w:color="auto" w:fill="auto"/>
          </w:tcPr>
          <w:p w14:paraId="41AC06BD" w14:textId="77777777" w:rsidR="002E78B4" w:rsidRPr="00E547F6" w:rsidRDefault="002E78B4" w:rsidP="008C5251">
            <w:pPr>
              <w:rPr>
                <w:rFonts w:ascii="Calibri" w:hAnsi="Calibri" w:cs="Calibri"/>
                <w:bCs/>
                <w:sz w:val="22"/>
                <w:szCs w:val="22"/>
              </w:rPr>
            </w:pPr>
          </w:p>
        </w:tc>
      </w:tr>
      <w:tr w:rsidR="002E78B4" w:rsidRPr="00E547F6" w14:paraId="63DF29AF" w14:textId="77777777" w:rsidTr="008C5251">
        <w:tc>
          <w:tcPr>
            <w:tcW w:w="4927" w:type="dxa"/>
            <w:shd w:val="clear" w:color="auto" w:fill="auto"/>
          </w:tcPr>
          <w:p w14:paraId="1FC2962F" w14:textId="77777777" w:rsidR="002E78B4" w:rsidRDefault="002E78B4" w:rsidP="008C5251">
            <w:pPr>
              <w:rPr>
                <w:rFonts w:ascii="Calibri" w:hAnsi="Calibri" w:cs="Calibri"/>
                <w:bCs/>
                <w:sz w:val="22"/>
                <w:szCs w:val="22"/>
              </w:rPr>
            </w:pPr>
            <w:r>
              <w:rPr>
                <w:rFonts w:ascii="Calibri" w:hAnsi="Calibri" w:cs="Calibri"/>
                <w:bCs/>
                <w:sz w:val="22"/>
                <w:szCs w:val="22"/>
              </w:rPr>
              <w:t xml:space="preserve">Are all plug tops labelled as to their function </w:t>
            </w:r>
            <w:proofErr w:type="gramStart"/>
            <w:r>
              <w:rPr>
                <w:rFonts w:ascii="Calibri" w:hAnsi="Calibri" w:cs="Calibri"/>
                <w:bCs/>
                <w:sz w:val="22"/>
                <w:szCs w:val="22"/>
              </w:rPr>
              <w:t>so as to</w:t>
            </w:r>
            <w:proofErr w:type="gramEnd"/>
            <w:r>
              <w:rPr>
                <w:rFonts w:ascii="Calibri" w:hAnsi="Calibri" w:cs="Calibri"/>
                <w:bCs/>
                <w:sz w:val="22"/>
                <w:szCs w:val="22"/>
              </w:rPr>
              <w:t xml:space="preserve"> allow rapid identification of what equipment can be turned off at the socket / unplugged if needed?</w:t>
            </w:r>
          </w:p>
        </w:tc>
        <w:tc>
          <w:tcPr>
            <w:tcW w:w="4928" w:type="dxa"/>
            <w:shd w:val="clear" w:color="auto" w:fill="auto"/>
          </w:tcPr>
          <w:p w14:paraId="070848D8" w14:textId="77777777" w:rsidR="002E78B4" w:rsidRPr="00E547F6" w:rsidRDefault="002E78B4" w:rsidP="008C5251">
            <w:pPr>
              <w:rPr>
                <w:rFonts w:ascii="Calibri" w:hAnsi="Calibri" w:cs="Calibri"/>
                <w:bCs/>
                <w:sz w:val="22"/>
                <w:szCs w:val="22"/>
              </w:rPr>
            </w:pPr>
          </w:p>
        </w:tc>
      </w:tr>
      <w:tr w:rsidR="002E78B4" w:rsidRPr="00E547F6" w14:paraId="7D947153" w14:textId="77777777" w:rsidTr="008C5251">
        <w:tc>
          <w:tcPr>
            <w:tcW w:w="4927" w:type="dxa"/>
            <w:shd w:val="clear" w:color="auto" w:fill="auto"/>
          </w:tcPr>
          <w:p w14:paraId="034F06A7"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Are surge protectors fitted to key pieces of equipment?</w:t>
            </w:r>
          </w:p>
        </w:tc>
        <w:tc>
          <w:tcPr>
            <w:tcW w:w="4928" w:type="dxa"/>
            <w:shd w:val="clear" w:color="auto" w:fill="auto"/>
          </w:tcPr>
          <w:p w14:paraId="09BEF39D" w14:textId="77777777" w:rsidR="002E78B4" w:rsidRPr="00E547F6" w:rsidRDefault="002E78B4" w:rsidP="008C5251">
            <w:pPr>
              <w:rPr>
                <w:rFonts w:ascii="Calibri" w:hAnsi="Calibri" w:cs="Calibri"/>
                <w:bCs/>
                <w:sz w:val="22"/>
                <w:szCs w:val="22"/>
              </w:rPr>
            </w:pPr>
          </w:p>
        </w:tc>
      </w:tr>
      <w:tr w:rsidR="002E78B4" w:rsidRPr="00E547F6" w14:paraId="1A816A7B" w14:textId="77777777" w:rsidTr="008C5251">
        <w:tc>
          <w:tcPr>
            <w:tcW w:w="4927" w:type="dxa"/>
            <w:shd w:val="clear" w:color="auto" w:fill="auto"/>
          </w:tcPr>
          <w:p w14:paraId="42CC8331"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 xml:space="preserve">Are all researchers aware of their responsibilities to refrain from laboratory / workshop during a power outage and to plan accordingly? </w:t>
            </w:r>
          </w:p>
        </w:tc>
        <w:tc>
          <w:tcPr>
            <w:tcW w:w="4928" w:type="dxa"/>
            <w:shd w:val="clear" w:color="auto" w:fill="auto"/>
          </w:tcPr>
          <w:p w14:paraId="3AD1B7B5" w14:textId="77777777" w:rsidR="002E78B4" w:rsidRPr="00E547F6" w:rsidRDefault="002E78B4" w:rsidP="008C5251">
            <w:pPr>
              <w:rPr>
                <w:rFonts w:ascii="Calibri" w:hAnsi="Calibri" w:cs="Calibri"/>
                <w:bCs/>
                <w:sz w:val="22"/>
                <w:szCs w:val="22"/>
              </w:rPr>
            </w:pPr>
          </w:p>
        </w:tc>
      </w:tr>
    </w:tbl>
    <w:p w14:paraId="71DEAE59" w14:textId="77777777" w:rsidR="002E78B4" w:rsidRPr="00E547F6" w:rsidRDefault="002E78B4" w:rsidP="002E78B4">
      <w:pPr>
        <w:spacing w:line="360" w:lineRule="auto"/>
        <w:rPr>
          <w:rFonts w:ascii="Calibri" w:hAnsi="Calibri" w:cs="Calibri"/>
          <w:sz w:val="22"/>
          <w:szCs w:val="22"/>
        </w:rPr>
      </w:pPr>
    </w:p>
    <w:p w14:paraId="06D378FB" w14:textId="77777777" w:rsidR="002E78B4" w:rsidRPr="00E547F6" w:rsidRDefault="002E78B4" w:rsidP="002E78B4">
      <w:pPr>
        <w:spacing w:line="360" w:lineRule="auto"/>
        <w:rPr>
          <w:rFonts w:ascii="Calibri" w:hAnsi="Calibri" w:cs="Calibri"/>
          <w:sz w:val="22"/>
          <w:szCs w:val="22"/>
        </w:rPr>
      </w:pPr>
      <w:r w:rsidRPr="00E547F6">
        <w:rPr>
          <w:rFonts w:ascii="Calibri" w:hAnsi="Calibri" w:cs="Calibri"/>
          <w:b/>
          <w:bCs/>
          <w:sz w:val="22"/>
          <w:szCs w:val="22"/>
        </w:rPr>
        <w:t xml:space="preserve">Assigned Duties – It may be useful to assign the following key duties to named person(s). Researchers may add key duties to this list depending on their circumstances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2E78B4" w:rsidRPr="00E547F6" w14:paraId="7EC41148" w14:textId="77777777" w:rsidTr="008C5251">
        <w:tc>
          <w:tcPr>
            <w:tcW w:w="4927" w:type="dxa"/>
            <w:shd w:val="clear" w:color="auto" w:fill="E7E6E6"/>
          </w:tcPr>
          <w:p w14:paraId="79D4F758" w14:textId="77777777" w:rsidR="002E78B4" w:rsidRPr="00E547F6" w:rsidRDefault="002E78B4" w:rsidP="008C5251">
            <w:pPr>
              <w:spacing w:line="360" w:lineRule="auto"/>
              <w:jc w:val="center"/>
              <w:rPr>
                <w:rFonts w:ascii="Calibri" w:hAnsi="Calibri" w:cs="Calibri"/>
                <w:b/>
                <w:sz w:val="22"/>
                <w:szCs w:val="22"/>
              </w:rPr>
            </w:pPr>
            <w:r w:rsidRPr="00E547F6">
              <w:rPr>
                <w:rFonts w:ascii="Calibri" w:hAnsi="Calibri" w:cs="Calibri"/>
                <w:b/>
                <w:sz w:val="22"/>
                <w:szCs w:val="22"/>
              </w:rPr>
              <w:t>Task</w:t>
            </w:r>
          </w:p>
        </w:tc>
        <w:tc>
          <w:tcPr>
            <w:tcW w:w="4928" w:type="dxa"/>
            <w:shd w:val="clear" w:color="auto" w:fill="E7E6E6"/>
          </w:tcPr>
          <w:p w14:paraId="7A21D3B7" w14:textId="77777777" w:rsidR="002E78B4" w:rsidRPr="00E547F6" w:rsidRDefault="002E78B4" w:rsidP="008C5251">
            <w:pPr>
              <w:spacing w:line="360" w:lineRule="auto"/>
              <w:jc w:val="center"/>
              <w:rPr>
                <w:rFonts w:ascii="Calibri" w:hAnsi="Calibri" w:cs="Calibri"/>
                <w:b/>
                <w:sz w:val="22"/>
                <w:szCs w:val="22"/>
              </w:rPr>
            </w:pPr>
            <w:r w:rsidRPr="00E547F6">
              <w:rPr>
                <w:rFonts w:ascii="Calibri" w:hAnsi="Calibri" w:cs="Calibri"/>
                <w:b/>
                <w:sz w:val="22"/>
                <w:szCs w:val="22"/>
              </w:rPr>
              <w:t>Responsible Person</w:t>
            </w:r>
          </w:p>
        </w:tc>
      </w:tr>
      <w:tr w:rsidR="002E78B4" w:rsidRPr="00E547F6" w14:paraId="715E994A" w14:textId="77777777" w:rsidTr="008C5251">
        <w:tc>
          <w:tcPr>
            <w:tcW w:w="4927" w:type="dxa"/>
            <w:shd w:val="clear" w:color="auto" w:fill="auto"/>
          </w:tcPr>
          <w:p w14:paraId="42D7F676"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To inform all researchers of the date and time of the power cut?</w:t>
            </w:r>
          </w:p>
        </w:tc>
        <w:tc>
          <w:tcPr>
            <w:tcW w:w="4928" w:type="dxa"/>
            <w:shd w:val="clear" w:color="auto" w:fill="auto"/>
          </w:tcPr>
          <w:p w14:paraId="7216D7B8" w14:textId="77777777" w:rsidR="002E78B4" w:rsidRPr="00E547F6" w:rsidRDefault="002E78B4" w:rsidP="008C5251">
            <w:pPr>
              <w:rPr>
                <w:rFonts w:ascii="Calibri" w:hAnsi="Calibri" w:cs="Calibri"/>
                <w:bCs/>
                <w:sz w:val="22"/>
                <w:szCs w:val="22"/>
              </w:rPr>
            </w:pPr>
          </w:p>
        </w:tc>
      </w:tr>
      <w:tr w:rsidR="002E78B4" w:rsidRPr="00E547F6" w14:paraId="53E0ED52" w14:textId="77777777" w:rsidTr="008C5251">
        <w:tc>
          <w:tcPr>
            <w:tcW w:w="4927" w:type="dxa"/>
            <w:shd w:val="clear" w:color="auto" w:fill="auto"/>
          </w:tcPr>
          <w:p w14:paraId="552B9801"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 xml:space="preserve">To ensure that high value equipment is powered down in advance of the power cut and where this is not feasible to check that alternate measures have been </w:t>
            </w:r>
            <w:r>
              <w:rPr>
                <w:rFonts w:ascii="Calibri" w:hAnsi="Calibri" w:cs="Calibri"/>
                <w:bCs/>
                <w:sz w:val="22"/>
                <w:szCs w:val="22"/>
              </w:rPr>
              <w:t>p</w:t>
            </w:r>
            <w:r w:rsidRPr="00E547F6">
              <w:rPr>
                <w:rFonts w:ascii="Calibri" w:hAnsi="Calibri" w:cs="Calibri"/>
                <w:bCs/>
                <w:sz w:val="22"/>
                <w:szCs w:val="22"/>
              </w:rPr>
              <w:t>ut in p</w:t>
            </w:r>
            <w:r>
              <w:rPr>
                <w:rFonts w:ascii="Calibri" w:hAnsi="Calibri" w:cs="Calibri"/>
                <w:bCs/>
                <w:sz w:val="22"/>
                <w:szCs w:val="22"/>
              </w:rPr>
              <w:t>l</w:t>
            </w:r>
            <w:r w:rsidRPr="00E547F6">
              <w:rPr>
                <w:rFonts w:ascii="Calibri" w:hAnsi="Calibri" w:cs="Calibri"/>
                <w:bCs/>
                <w:sz w:val="22"/>
                <w:szCs w:val="22"/>
              </w:rPr>
              <w:t xml:space="preserve">ace to protect the equipment </w:t>
            </w:r>
          </w:p>
        </w:tc>
        <w:tc>
          <w:tcPr>
            <w:tcW w:w="4928" w:type="dxa"/>
            <w:shd w:val="clear" w:color="auto" w:fill="auto"/>
          </w:tcPr>
          <w:p w14:paraId="04733C67" w14:textId="77777777" w:rsidR="002E78B4" w:rsidRPr="00E547F6" w:rsidRDefault="002E78B4" w:rsidP="008C5251">
            <w:pPr>
              <w:rPr>
                <w:rFonts w:ascii="Calibri" w:hAnsi="Calibri" w:cs="Calibri"/>
                <w:bCs/>
                <w:sz w:val="22"/>
                <w:szCs w:val="22"/>
              </w:rPr>
            </w:pPr>
          </w:p>
        </w:tc>
      </w:tr>
      <w:tr w:rsidR="002E78B4" w:rsidRPr="00E547F6" w14:paraId="11B139D1" w14:textId="77777777" w:rsidTr="008C5251">
        <w:tc>
          <w:tcPr>
            <w:tcW w:w="4927" w:type="dxa"/>
            <w:shd w:val="clear" w:color="auto" w:fill="auto"/>
          </w:tcPr>
          <w:p w14:paraId="76FD3B93"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 xml:space="preserve">To make sure that all </w:t>
            </w:r>
            <w:r>
              <w:rPr>
                <w:rFonts w:ascii="Calibri" w:hAnsi="Calibri" w:cs="Calibri"/>
                <w:bCs/>
                <w:sz w:val="22"/>
                <w:szCs w:val="22"/>
              </w:rPr>
              <w:t xml:space="preserve">necessary </w:t>
            </w:r>
            <w:r w:rsidRPr="00E547F6">
              <w:rPr>
                <w:rFonts w:ascii="Calibri" w:hAnsi="Calibri" w:cs="Calibri"/>
                <w:bCs/>
                <w:sz w:val="22"/>
                <w:szCs w:val="22"/>
              </w:rPr>
              <w:t xml:space="preserve">equipment has been placed in the ‘off’ position unplugged in advance  </w:t>
            </w:r>
          </w:p>
        </w:tc>
        <w:tc>
          <w:tcPr>
            <w:tcW w:w="4928" w:type="dxa"/>
            <w:shd w:val="clear" w:color="auto" w:fill="auto"/>
          </w:tcPr>
          <w:p w14:paraId="6BE37FF8" w14:textId="77777777" w:rsidR="002E78B4" w:rsidRPr="00E547F6" w:rsidRDefault="002E78B4" w:rsidP="008C5251">
            <w:pPr>
              <w:rPr>
                <w:rFonts w:ascii="Calibri" w:hAnsi="Calibri" w:cs="Calibri"/>
                <w:bCs/>
                <w:sz w:val="22"/>
                <w:szCs w:val="22"/>
              </w:rPr>
            </w:pPr>
          </w:p>
        </w:tc>
      </w:tr>
      <w:tr w:rsidR="002E78B4" w:rsidRPr="00E547F6" w14:paraId="0D701342" w14:textId="77777777" w:rsidTr="008C5251">
        <w:tc>
          <w:tcPr>
            <w:tcW w:w="4927" w:type="dxa"/>
            <w:shd w:val="clear" w:color="auto" w:fill="auto"/>
          </w:tcPr>
          <w:p w14:paraId="5703CFFB" w14:textId="77777777" w:rsidR="002E78B4" w:rsidRPr="00E547F6" w:rsidRDefault="002E78B4" w:rsidP="008C5251">
            <w:pPr>
              <w:spacing w:before="80" w:after="40"/>
              <w:jc w:val="both"/>
              <w:rPr>
                <w:rFonts w:ascii="Calibri" w:hAnsi="Calibri" w:cs="Calibri"/>
                <w:sz w:val="22"/>
                <w:szCs w:val="22"/>
              </w:rPr>
            </w:pPr>
            <w:r w:rsidRPr="00E547F6">
              <w:rPr>
                <w:rFonts w:ascii="Calibri" w:hAnsi="Calibri" w:cs="Calibri"/>
                <w:sz w:val="22"/>
                <w:szCs w:val="22"/>
              </w:rPr>
              <w:t xml:space="preserve">To check </w:t>
            </w:r>
            <w:r>
              <w:rPr>
                <w:rFonts w:ascii="Calibri" w:hAnsi="Calibri" w:cs="Calibri"/>
                <w:sz w:val="22"/>
                <w:szCs w:val="22"/>
              </w:rPr>
              <w:t>fridges and freezers are properly closed</w:t>
            </w:r>
            <w:r w:rsidRPr="00E547F6">
              <w:rPr>
                <w:rFonts w:ascii="Calibri" w:hAnsi="Calibri" w:cs="Calibri"/>
                <w:sz w:val="22"/>
                <w:szCs w:val="22"/>
              </w:rPr>
              <w:t xml:space="preserve"> </w:t>
            </w:r>
          </w:p>
        </w:tc>
        <w:tc>
          <w:tcPr>
            <w:tcW w:w="4928" w:type="dxa"/>
            <w:shd w:val="clear" w:color="auto" w:fill="auto"/>
          </w:tcPr>
          <w:p w14:paraId="484EADD8" w14:textId="77777777" w:rsidR="002E78B4" w:rsidRPr="00E547F6" w:rsidRDefault="002E78B4" w:rsidP="008C5251">
            <w:pPr>
              <w:rPr>
                <w:rFonts w:ascii="Calibri" w:hAnsi="Calibri" w:cs="Calibri"/>
                <w:bCs/>
                <w:sz w:val="22"/>
                <w:szCs w:val="22"/>
              </w:rPr>
            </w:pPr>
          </w:p>
        </w:tc>
      </w:tr>
      <w:tr w:rsidR="002E78B4" w:rsidRPr="00E547F6" w14:paraId="74C06F6A" w14:textId="77777777" w:rsidTr="008C5251">
        <w:tc>
          <w:tcPr>
            <w:tcW w:w="4927" w:type="dxa"/>
            <w:shd w:val="clear" w:color="auto" w:fill="auto"/>
          </w:tcPr>
          <w:p w14:paraId="1F9F9203" w14:textId="77777777" w:rsidR="002E78B4" w:rsidRPr="00E547F6" w:rsidRDefault="002E78B4" w:rsidP="008C5251">
            <w:pPr>
              <w:spacing w:before="80" w:after="40"/>
              <w:jc w:val="both"/>
              <w:rPr>
                <w:rFonts w:ascii="Calibri" w:hAnsi="Calibri" w:cs="Calibri"/>
                <w:sz w:val="22"/>
                <w:szCs w:val="22"/>
              </w:rPr>
            </w:pPr>
            <w:r w:rsidRPr="00E547F6">
              <w:rPr>
                <w:rFonts w:ascii="Calibri" w:hAnsi="Calibri" w:cs="Calibri"/>
                <w:sz w:val="22"/>
                <w:szCs w:val="22"/>
              </w:rPr>
              <w:lastRenderedPageBreak/>
              <w:t xml:space="preserve">To check that chemical material stored in fume hoods and in ventilated storage cabinets is properly capped / sealed </w:t>
            </w:r>
          </w:p>
        </w:tc>
        <w:tc>
          <w:tcPr>
            <w:tcW w:w="4928" w:type="dxa"/>
            <w:shd w:val="clear" w:color="auto" w:fill="auto"/>
          </w:tcPr>
          <w:p w14:paraId="47B1380F" w14:textId="77777777" w:rsidR="002E78B4" w:rsidRPr="00E547F6" w:rsidRDefault="002E78B4" w:rsidP="008C5251">
            <w:pPr>
              <w:rPr>
                <w:rFonts w:ascii="Calibri" w:hAnsi="Calibri" w:cs="Calibri"/>
                <w:bCs/>
                <w:sz w:val="22"/>
                <w:szCs w:val="22"/>
              </w:rPr>
            </w:pPr>
          </w:p>
        </w:tc>
      </w:tr>
      <w:tr w:rsidR="002E78B4" w:rsidRPr="00E547F6" w14:paraId="7BFE4CD8" w14:textId="77777777" w:rsidTr="008C5251">
        <w:tc>
          <w:tcPr>
            <w:tcW w:w="4927" w:type="dxa"/>
            <w:shd w:val="clear" w:color="auto" w:fill="auto"/>
          </w:tcPr>
          <w:p w14:paraId="157F18CA"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 xml:space="preserve">To ensure that material </w:t>
            </w:r>
            <w:r>
              <w:rPr>
                <w:rFonts w:ascii="Calibri" w:hAnsi="Calibri" w:cs="Calibri"/>
                <w:bCs/>
                <w:sz w:val="22"/>
                <w:szCs w:val="22"/>
              </w:rPr>
              <w:t xml:space="preserve">held in </w:t>
            </w:r>
            <w:r w:rsidRPr="00E547F6">
              <w:rPr>
                <w:rFonts w:ascii="Calibri" w:hAnsi="Calibri" w:cs="Calibri"/>
                <w:bCs/>
                <w:sz w:val="22"/>
                <w:szCs w:val="22"/>
              </w:rPr>
              <w:t>biosafety cabinets is secured</w:t>
            </w:r>
            <w:r>
              <w:rPr>
                <w:rFonts w:ascii="Calibri" w:hAnsi="Calibri" w:cs="Calibri"/>
                <w:bCs/>
                <w:sz w:val="22"/>
                <w:szCs w:val="22"/>
              </w:rPr>
              <w:t>.</w:t>
            </w:r>
          </w:p>
        </w:tc>
        <w:tc>
          <w:tcPr>
            <w:tcW w:w="4928" w:type="dxa"/>
            <w:shd w:val="clear" w:color="auto" w:fill="auto"/>
          </w:tcPr>
          <w:p w14:paraId="47E6CAC9" w14:textId="77777777" w:rsidR="002E78B4" w:rsidRPr="00E547F6" w:rsidRDefault="002E78B4" w:rsidP="008C5251">
            <w:pPr>
              <w:rPr>
                <w:rFonts w:ascii="Calibri" w:hAnsi="Calibri" w:cs="Calibri"/>
                <w:bCs/>
                <w:sz w:val="22"/>
                <w:szCs w:val="22"/>
              </w:rPr>
            </w:pPr>
          </w:p>
        </w:tc>
      </w:tr>
      <w:tr w:rsidR="002E78B4" w:rsidRPr="00E547F6" w14:paraId="43B92BDA" w14:textId="77777777" w:rsidTr="008C5251">
        <w:tc>
          <w:tcPr>
            <w:tcW w:w="4927" w:type="dxa"/>
            <w:shd w:val="clear" w:color="auto" w:fill="auto"/>
          </w:tcPr>
          <w:p w14:paraId="65D6F3C7"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To make sure that all radioactive materials have been returned to safe storage</w:t>
            </w:r>
          </w:p>
        </w:tc>
        <w:tc>
          <w:tcPr>
            <w:tcW w:w="4928" w:type="dxa"/>
            <w:shd w:val="clear" w:color="auto" w:fill="auto"/>
          </w:tcPr>
          <w:p w14:paraId="0252F622" w14:textId="77777777" w:rsidR="002E78B4" w:rsidRPr="00E547F6" w:rsidRDefault="002E78B4" w:rsidP="008C5251">
            <w:pPr>
              <w:rPr>
                <w:rFonts w:ascii="Calibri" w:hAnsi="Calibri" w:cs="Calibri"/>
                <w:bCs/>
                <w:sz w:val="22"/>
                <w:szCs w:val="22"/>
              </w:rPr>
            </w:pPr>
          </w:p>
        </w:tc>
      </w:tr>
      <w:tr w:rsidR="002E78B4" w:rsidRPr="00E547F6" w14:paraId="17B39A84" w14:textId="77777777" w:rsidTr="008C5251">
        <w:tc>
          <w:tcPr>
            <w:tcW w:w="4927" w:type="dxa"/>
            <w:shd w:val="clear" w:color="auto" w:fill="auto"/>
          </w:tcPr>
          <w:p w14:paraId="31D41833"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To turn off compressed gas supply at the manifold and / or via flow control valves</w:t>
            </w:r>
            <w:r>
              <w:rPr>
                <w:rFonts w:ascii="Calibri" w:hAnsi="Calibri" w:cs="Calibri"/>
                <w:bCs/>
                <w:sz w:val="22"/>
                <w:szCs w:val="22"/>
              </w:rPr>
              <w:t xml:space="preserve"> where appropriate </w:t>
            </w:r>
          </w:p>
        </w:tc>
        <w:tc>
          <w:tcPr>
            <w:tcW w:w="4928" w:type="dxa"/>
            <w:shd w:val="clear" w:color="auto" w:fill="auto"/>
          </w:tcPr>
          <w:p w14:paraId="30B12A61" w14:textId="77777777" w:rsidR="002E78B4" w:rsidRPr="00E547F6" w:rsidRDefault="002E78B4" w:rsidP="008C5251">
            <w:pPr>
              <w:rPr>
                <w:rFonts w:ascii="Calibri" w:hAnsi="Calibri" w:cs="Calibri"/>
                <w:bCs/>
                <w:sz w:val="22"/>
                <w:szCs w:val="22"/>
              </w:rPr>
            </w:pPr>
          </w:p>
        </w:tc>
      </w:tr>
      <w:tr w:rsidR="002E78B4" w:rsidRPr="00E547F6" w14:paraId="541AE866" w14:textId="77777777" w:rsidTr="008C5251">
        <w:tc>
          <w:tcPr>
            <w:tcW w:w="4927" w:type="dxa"/>
            <w:shd w:val="clear" w:color="auto" w:fill="auto"/>
          </w:tcPr>
          <w:p w14:paraId="603B742C"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 xml:space="preserve">To make sure that gas taps </w:t>
            </w:r>
            <w:r>
              <w:rPr>
                <w:rFonts w:ascii="Calibri" w:hAnsi="Calibri" w:cs="Calibri"/>
                <w:bCs/>
                <w:sz w:val="22"/>
                <w:szCs w:val="22"/>
              </w:rPr>
              <w:t xml:space="preserve">/ vacuum outlets </w:t>
            </w:r>
            <w:r w:rsidRPr="00E547F6">
              <w:rPr>
                <w:rFonts w:ascii="Calibri" w:hAnsi="Calibri" w:cs="Calibri"/>
                <w:bCs/>
                <w:sz w:val="22"/>
                <w:szCs w:val="22"/>
              </w:rPr>
              <w:t xml:space="preserve">have been closed </w:t>
            </w:r>
            <w:r>
              <w:rPr>
                <w:rFonts w:ascii="Calibri" w:hAnsi="Calibri" w:cs="Calibri"/>
                <w:bCs/>
                <w:sz w:val="22"/>
                <w:szCs w:val="22"/>
              </w:rPr>
              <w:t xml:space="preserve">as appropriate </w:t>
            </w:r>
          </w:p>
        </w:tc>
        <w:tc>
          <w:tcPr>
            <w:tcW w:w="4928" w:type="dxa"/>
            <w:shd w:val="clear" w:color="auto" w:fill="auto"/>
          </w:tcPr>
          <w:p w14:paraId="63E49AFE" w14:textId="77777777" w:rsidR="002E78B4" w:rsidRPr="00E547F6" w:rsidRDefault="002E78B4" w:rsidP="008C5251">
            <w:pPr>
              <w:rPr>
                <w:rFonts w:ascii="Calibri" w:hAnsi="Calibri" w:cs="Calibri"/>
                <w:bCs/>
                <w:sz w:val="22"/>
                <w:szCs w:val="22"/>
              </w:rPr>
            </w:pPr>
          </w:p>
        </w:tc>
      </w:tr>
      <w:tr w:rsidR="002E78B4" w:rsidRPr="00E547F6" w14:paraId="5B74916B" w14:textId="77777777" w:rsidTr="008C5251">
        <w:tc>
          <w:tcPr>
            <w:tcW w:w="4927" w:type="dxa"/>
            <w:shd w:val="clear" w:color="auto" w:fill="auto"/>
          </w:tcPr>
          <w:p w14:paraId="27528100" w14:textId="77777777" w:rsidR="002E78B4" w:rsidRPr="00E547F6" w:rsidRDefault="002E78B4" w:rsidP="008C5251">
            <w:pPr>
              <w:rPr>
                <w:rFonts w:ascii="Calibri" w:hAnsi="Calibri" w:cs="Calibri"/>
                <w:bCs/>
                <w:sz w:val="22"/>
                <w:szCs w:val="22"/>
              </w:rPr>
            </w:pPr>
            <w:r w:rsidRPr="00E547F6">
              <w:rPr>
                <w:rFonts w:ascii="Calibri" w:hAnsi="Calibri" w:cs="Calibri"/>
                <w:bCs/>
                <w:sz w:val="22"/>
                <w:szCs w:val="22"/>
              </w:rPr>
              <w:t xml:space="preserve">To check that bench space has been left in a tidy state and that </w:t>
            </w:r>
            <w:r w:rsidRPr="00E547F6">
              <w:rPr>
                <w:rFonts w:ascii="Calibri" w:hAnsi="Calibri" w:cs="Calibri"/>
                <w:sz w:val="22"/>
                <w:szCs w:val="22"/>
              </w:rPr>
              <w:t>all passageways in their laboratories and workshops are clear and free from obstruction</w:t>
            </w:r>
          </w:p>
        </w:tc>
        <w:tc>
          <w:tcPr>
            <w:tcW w:w="4928" w:type="dxa"/>
            <w:shd w:val="clear" w:color="auto" w:fill="auto"/>
          </w:tcPr>
          <w:p w14:paraId="232B9EB7" w14:textId="77777777" w:rsidR="002E78B4" w:rsidRPr="00E547F6" w:rsidRDefault="002E78B4" w:rsidP="008C5251">
            <w:pPr>
              <w:rPr>
                <w:rFonts w:ascii="Calibri" w:hAnsi="Calibri" w:cs="Calibri"/>
                <w:bCs/>
                <w:sz w:val="22"/>
                <w:szCs w:val="22"/>
              </w:rPr>
            </w:pPr>
          </w:p>
        </w:tc>
      </w:tr>
    </w:tbl>
    <w:p w14:paraId="21FBA5E4" w14:textId="77777777" w:rsidR="002E78B4" w:rsidRDefault="002E78B4" w:rsidP="002E78B4">
      <w:pPr>
        <w:spacing w:line="360" w:lineRule="auto"/>
        <w:rPr>
          <w:rFonts w:ascii="Calibri" w:hAnsi="Calibri" w:cs="Calibri"/>
          <w:b/>
          <w:sz w:val="22"/>
          <w:szCs w:val="22"/>
        </w:rPr>
      </w:pPr>
    </w:p>
    <w:p w14:paraId="4E17E482" w14:textId="77777777" w:rsidR="002E78B4" w:rsidRDefault="002E78B4" w:rsidP="002E78B4">
      <w:pPr>
        <w:rPr>
          <w:rFonts w:ascii="Calibri" w:hAnsi="Calibri" w:cs="Calibri"/>
          <w:sz w:val="22"/>
          <w:szCs w:val="22"/>
        </w:rPr>
      </w:pPr>
      <w:r w:rsidRPr="00337FDF">
        <w:rPr>
          <w:rFonts w:ascii="Calibri" w:hAnsi="Calibri" w:cs="Calibri"/>
          <w:sz w:val="22"/>
          <w:szCs w:val="22"/>
        </w:rPr>
        <w:t xml:space="preserve">Your </w:t>
      </w:r>
      <w:r w:rsidRPr="00E547F6">
        <w:rPr>
          <w:rFonts w:ascii="Calibri" w:hAnsi="Calibri" w:cs="Calibri"/>
          <w:sz w:val="22"/>
          <w:szCs w:val="22"/>
        </w:rPr>
        <w:t>School</w:t>
      </w:r>
      <w:r>
        <w:rPr>
          <w:rFonts w:ascii="Calibri" w:hAnsi="Calibri" w:cs="Calibri"/>
          <w:sz w:val="22"/>
          <w:szCs w:val="22"/>
        </w:rPr>
        <w:t xml:space="preserve"> /</w:t>
      </w:r>
      <w:r w:rsidRPr="00E547F6">
        <w:rPr>
          <w:rFonts w:ascii="Calibri" w:hAnsi="Calibri" w:cs="Calibri"/>
          <w:sz w:val="22"/>
          <w:szCs w:val="22"/>
        </w:rPr>
        <w:t xml:space="preserve"> Research Unit </w:t>
      </w:r>
      <w:r>
        <w:rPr>
          <w:rFonts w:ascii="Calibri" w:hAnsi="Calibri" w:cs="Calibri"/>
          <w:sz w:val="22"/>
          <w:szCs w:val="22"/>
        </w:rPr>
        <w:t>/</w:t>
      </w:r>
      <w:r w:rsidRPr="00E547F6">
        <w:rPr>
          <w:rFonts w:ascii="Calibri" w:hAnsi="Calibri" w:cs="Calibri"/>
          <w:sz w:val="22"/>
          <w:szCs w:val="22"/>
        </w:rPr>
        <w:t xml:space="preserve"> Research Grou</w:t>
      </w:r>
      <w:r>
        <w:rPr>
          <w:rFonts w:ascii="Calibri" w:hAnsi="Calibri" w:cs="Calibri"/>
          <w:sz w:val="22"/>
          <w:szCs w:val="22"/>
        </w:rPr>
        <w:t>p</w:t>
      </w:r>
      <w:r w:rsidRPr="00E547F6">
        <w:rPr>
          <w:rFonts w:ascii="Calibri" w:hAnsi="Calibri" w:cs="Calibri"/>
          <w:sz w:val="22"/>
          <w:szCs w:val="22"/>
        </w:rPr>
        <w:t xml:space="preserve"> </w:t>
      </w:r>
      <w:r w:rsidRPr="00337FDF">
        <w:rPr>
          <w:rFonts w:ascii="Calibri" w:hAnsi="Calibri" w:cs="Calibri"/>
          <w:sz w:val="22"/>
          <w:szCs w:val="22"/>
        </w:rPr>
        <w:t>may have additional issues that require contingency planning</w:t>
      </w:r>
      <w:r>
        <w:rPr>
          <w:rFonts w:ascii="Calibri" w:hAnsi="Calibri" w:cs="Calibri"/>
          <w:sz w:val="22"/>
          <w:szCs w:val="22"/>
        </w:rPr>
        <w:t xml:space="preserve"> e.g. -80oC freezers, incubators, growth chambers, etc. </w:t>
      </w:r>
      <w:r w:rsidRPr="00337FDF">
        <w:rPr>
          <w:rFonts w:ascii="Calibri" w:hAnsi="Calibri" w:cs="Calibri"/>
          <w:sz w:val="22"/>
          <w:szCs w:val="22"/>
        </w:rPr>
        <w:t xml:space="preserve">  Please outline these issues and the steps you intend to take to address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545"/>
      </w:tblGrid>
      <w:tr w:rsidR="002E78B4" w:rsidRPr="00E547F6" w14:paraId="213FE182" w14:textId="77777777" w:rsidTr="008C5251">
        <w:tc>
          <w:tcPr>
            <w:tcW w:w="4927" w:type="dxa"/>
            <w:shd w:val="clear" w:color="auto" w:fill="E7E6E6"/>
          </w:tcPr>
          <w:p w14:paraId="05A6306A" w14:textId="77777777" w:rsidR="002E78B4" w:rsidRPr="00E547F6" w:rsidRDefault="002E78B4" w:rsidP="008C5251">
            <w:pPr>
              <w:spacing w:line="360" w:lineRule="auto"/>
              <w:jc w:val="center"/>
              <w:rPr>
                <w:rFonts w:ascii="Calibri" w:hAnsi="Calibri" w:cs="Calibri"/>
                <w:b/>
                <w:sz w:val="22"/>
                <w:szCs w:val="22"/>
              </w:rPr>
            </w:pPr>
            <w:r w:rsidRPr="00E547F6">
              <w:rPr>
                <w:rFonts w:ascii="Calibri" w:hAnsi="Calibri" w:cs="Calibri"/>
                <w:b/>
                <w:sz w:val="22"/>
                <w:szCs w:val="22"/>
              </w:rPr>
              <w:t>Task</w:t>
            </w:r>
          </w:p>
        </w:tc>
        <w:tc>
          <w:tcPr>
            <w:tcW w:w="4928" w:type="dxa"/>
            <w:shd w:val="clear" w:color="auto" w:fill="E7E6E6"/>
          </w:tcPr>
          <w:p w14:paraId="539BF62C" w14:textId="77777777" w:rsidR="002E78B4" w:rsidRPr="00E547F6" w:rsidRDefault="002E78B4" w:rsidP="008C5251">
            <w:pPr>
              <w:spacing w:line="360" w:lineRule="auto"/>
              <w:jc w:val="center"/>
              <w:rPr>
                <w:rFonts w:ascii="Calibri" w:hAnsi="Calibri" w:cs="Calibri"/>
                <w:b/>
                <w:sz w:val="22"/>
                <w:szCs w:val="22"/>
              </w:rPr>
            </w:pPr>
            <w:r w:rsidRPr="00E547F6">
              <w:rPr>
                <w:rFonts w:ascii="Calibri" w:hAnsi="Calibri" w:cs="Calibri"/>
                <w:b/>
                <w:sz w:val="22"/>
                <w:szCs w:val="22"/>
              </w:rPr>
              <w:t>Responsible Person</w:t>
            </w:r>
          </w:p>
        </w:tc>
      </w:tr>
      <w:tr w:rsidR="002E78B4" w:rsidRPr="00E547F6" w14:paraId="100C1294" w14:textId="77777777" w:rsidTr="008C5251">
        <w:tc>
          <w:tcPr>
            <w:tcW w:w="4927" w:type="dxa"/>
            <w:shd w:val="clear" w:color="auto" w:fill="auto"/>
          </w:tcPr>
          <w:p w14:paraId="2ABB04CE" w14:textId="77777777" w:rsidR="002E78B4" w:rsidRPr="00E547F6" w:rsidRDefault="002E78B4" w:rsidP="008C5251">
            <w:pPr>
              <w:rPr>
                <w:rFonts w:ascii="Calibri" w:hAnsi="Calibri" w:cs="Calibri"/>
                <w:bCs/>
                <w:sz w:val="22"/>
                <w:szCs w:val="22"/>
              </w:rPr>
            </w:pPr>
          </w:p>
        </w:tc>
        <w:tc>
          <w:tcPr>
            <w:tcW w:w="4928" w:type="dxa"/>
            <w:shd w:val="clear" w:color="auto" w:fill="auto"/>
          </w:tcPr>
          <w:p w14:paraId="63B41EBD" w14:textId="77777777" w:rsidR="002E78B4" w:rsidRPr="00E547F6" w:rsidRDefault="002E78B4" w:rsidP="008C5251">
            <w:pPr>
              <w:rPr>
                <w:rFonts w:ascii="Calibri" w:hAnsi="Calibri" w:cs="Calibri"/>
                <w:bCs/>
                <w:sz w:val="22"/>
                <w:szCs w:val="22"/>
              </w:rPr>
            </w:pPr>
          </w:p>
        </w:tc>
      </w:tr>
      <w:tr w:rsidR="002E78B4" w:rsidRPr="00E547F6" w14:paraId="57A9E84D" w14:textId="77777777" w:rsidTr="008C5251">
        <w:tc>
          <w:tcPr>
            <w:tcW w:w="4927" w:type="dxa"/>
            <w:shd w:val="clear" w:color="auto" w:fill="auto"/>
          </w:tcPr>
          <w:p w14:paraId="3A316A0B" w14:textId="77777777" w:rsidR="002E78B4" w:rsidRPr="00E547F6" w:rsidRDefault="002E78B4" w:rsidP="008C5251">
            <w:pPr>
              <w:rPr>
                <w:rFonts w:ascii="Calibri" w:hAnsi="Calibri" w:cs="Calibri"/>
                <w:bCs/>
                <w:sz w:val="22"/>
                <w:szCs w:val="22"/>
              </w:rPr>
            </w:pPr>
          </w:p>
        </w:tc>
        <w:tc>
          <w:tcPr>
            <w:tcW w:w="4928" w:type="dxa"/>
            <w:shd w:val="clear" w:color="auto" w:fill="auto"/>
          </w:tcPr>
          <w:p w14:paraId="14BDFD44" w14:textId="77777777" w:rsidR="002E78B4" w:rsidRPr="00E547F6" w:rsidRDefault="002E78B4" w:rsidP="008C5251">
            <w:pPr>
              <w:rPr>
                <w:rFonts w:ascii="Calibri" w:hAnsi="Calibri" w:cs="Calibri"/>
                <w:bCs/>
                <w:sz w:val="22"/>
                <w:szCs w:val="22"/>
              </w:rPr>
            </w:pPr>
          </w:p>
        </w:tc>
      </w:tr>
      <w:tr w:rsidR="002E78B4" w:rsidRPr="00E547F6" w14:paraId="239D96E7" w14:textId="77777777" w:rsidTr="008C5251">
        <w:tc>
          <w:tcPr>
            <w:tcW w:w="4927" w:type="dxa"/>
            <w:shd w:val="clear" w:color="auto" w:fill="auto"/>
          </w:tcPr>
          <w:p w14:paraId="2C41C091" w14:textId="77777777" w:rsidR="002E78B4" w:rsidRPr="00E547F6" w:rsidRDefault="002E78B4" w:rsidP="008C5251">
            <w:pPr>
              <w:rPr>
                <w:rFonts w:ascii="Calibri" w:hAnsi="Calibri" w:cs="Calibri"/>
                <w:bCs/>
                <w:sz w:val="22"/>
                <w:szCs w:val="22"/>
              </w:rPr>
            </w:pPr>
          </w:p>
        </w:tc>
        <w:tc>
          <w:tcPr>
            <w:tcW w:w="4928" w:type="dxa"/>
            <w:shd w:val="clear" w:color="auto" w:fill="auto"/>
          </w:tcPr>
          <w:p w14:paraId="71855869" w14:textId="77777777" w:rsidR="002E78B4" w:rsidRPr="00E547F6" w:rsidRDefault="002E78B4" w:rsidP="008C5251">
            <w:pPr>
              <w:rPr>
                <w:rFonts w:ascii="Calibri" w:hAnsi="Calibri" w:cs="Calibri"/>
                <w:bCs/>
                <w:sz w:val="22"/>
                <w:szCs w:val="22"/>
              </w:rPr>
            </w:pPr>
          </w:p>
        </w:tc>
      </w:tr>
      <w:tr w:rsidR="002E78B4" w:rsidRPr="00E547F6" w14:paraId="5AE7FD95" w14:textId="77777777" w:rsidTr="008C5251">
        <w:tc>
          <w:tcPr>
            <w:tcW w:w="4927" w:type="dxa"/>
            <w:shd w:val="clear" w:color="auto" w:fill="auto"/>
          </w:tcPr>
          <w:p w14:paraId="6FB2DEFA" w14:textId="77777777" w:rsidR="002E78B4" w:rsidRPr="00E547F6" w:rsidRDefault="002E78B4" w:rsidP="008C5251">
            <w:pPr>
              <w:rPr>
                <w:rFonts w:ascii="Calibri" w:hAnsi="Calibri" w:cs="Calibri"/>
                <w:bCs/>
                <w:sz w:val="22"/>
                <w:szCs w:val="22"/>
              </w:rPr>
            </w:pPr>
          </w:p>
        </w:tc>
        <w:tc>
          <w:tcPr>
            <w:tcW w:w="4928" w:type="dxa"/>
            <w:shd w:val="clear" w:color="auto" w:fill="auto"/>
          </w:tcPr>
          <w:p w14:paraId="3C210C77" w14:textId="77777777" w:rsidR="002E78B4" w:rsidRPr="00E547F6" w:rsidRDefault="002E78B4" w:rsidP="008C5251">
            <w:pPr>
              <w:rPr>
                <w:rFonts w:ascii="Calibri" w:hAnsi="Calibri" w:cs="Calibri"/>
                <w:bCs/>
                <w:sz w:val="22"/>
                <w:szCs w:val="22"/>
              </w:rPr>
            </w:pPr>
          </w:p>
        </w:tc>
      </w:tr>
      <w:tr w:rsidR="002E78B4" w:rsidRPr="00E547F6" w14:paraId="0B891E75" w14:textId="77777777" w:rsidTr="008C5251">
        <w:tc>
          <w:tcPr>
            <w:tcW w:w="4927" w:type="dxa"/>
            <w:shd w:val="clear" w:color="auto" w:fill="auto"/>
          </w:tcPr>
          <w:p w14:paraId="10F81A7E" w14:textId="77777777" w:rsidR="002E78B4" w:rsidRPr="00E547F6" w:rsidRDefault="002E78B4" w:rsidP="008C5251">
            <w:pPr>
              <w:rPr>
                <w:rFonts w:ascii="Calibri" w:hAnsi="Calibri" w:cs="Calibri"/>
                <w:bCs/>
                <w:sz w:val="22"/>
                <w:szCs w:val="22"/>
              </w:rPr>
            </w:pPr>
          </w:p>
        </w:tc>
        <w:tc>
          <w:tcPr>
            <w:tcW w:w="4928" w:type="dxa"/>
            <w:shd w:val="clear" w:color="auto" w:fill="auto"/>
          </w:tcPr>
          <w:p w14:paraId="191D13B1" w14:textId="77777777" w:rsidR="002E78B4" w:rsidRPr="00E547F6" w:rsidRDefault="002E78B4" w:rsidP="008C5251">
            <w:pPr>
              <w:rPr>
                <w:rFonts w:ascii="Calibri" w:hAnsi="Calibri" w:cs="Calibri"/>
                <w:bCs/>
                <w:sz w:val="22"/>
                <w:szCs w:val="22"/>
              </w:rPr>
            </w:pPr>
          </w:p>
        </w:tc>
      </w:tr>
      <w:tr w:rsidR="002E78B4" w:rsidRPr="00E547F6" w14:paraId="233DA134" w14:textId="77777777" w:rsidTr="008C5251">
        <w:tc>
          <w:tcPr>
            <w:tcW w:w="4927" w:type="dxa"/>
            <w:shd w:val="clear" w:color="auto" w:fill="auto"/>
          </w:tcPr>
          <w:p w14:paraId="266227FA" w14:textId="77777777" w:rsidR="002E78B4" w:rsidRPr="00E547F6" w:rsidRDefault="002E78B4" w:rsidP="008C5251">
            <w:pPr>
              <w:rPr>
                <w:rFonts w:ascii="Calibri" w:hAnsi="Calibri" w:cs="Calibri"/>
                <w:bCs/>
                <w:sz w:val="22"/>
                <w:szCs w:val="22"/>
              </w:rPr>
            </w:pPr>
          </w:p>
        </w:tc>
        <w:tc>
          <w:tcPr>
            <w:tcW w:w="4928" w:type="dxa"/>
            <w:shd w:val="clear" w:color="auto" w:fill="auto"/>
          </w:tcPr>
          <w:p w14:paraId="1EA46183" w14:textId="77777777" w:rsidR="002E78B4" w:rsidRPr="00E547F6" w:rsidRDefault="002E78B4" w:rsidP="008C5251">
            <w:pPr>
              <w:rPr>
                <w:rFonts w:ascii="Calibri" w:hAnsi="Calibri" w:cs="Calibri"/>
                <w:bCs/>
                <w:sz w:val="22"/>
                <w:szCs w:val="22"/>
              </w:rPr>
            </w:pPr>
          </w:p>
        </w:tc>
      </w:tr>
      <w:tr w:rsidR="002E78B4" w:rsidRPr="00E547F6" w14:paraId="6AB8A6E4" w14:textId="77777777" w:rsidTr="008C5251">
        <w:tc>
          <w:tcPr>
            <w:tcW w:w="4927" w:type="dxa"/>
            <w:shd w:val="clear" w:color="auto" w:fill="auto"/>
          </w:tcPr>
          <w:p w14:paraId="0E5E0DBA" w14:textId="77777777" w:rsidR="002E78B4" w:rsidRPr="00E547F6" w:rsidRDefault="002E78B4" w:rsidP="008C5251">
            <w:pPr>
              <w:rPr>
                <w:rFonts w:ascii="Calibri" w:hAnsi="Calibri" w:cs="Calibri"/>
                <w:bCs/>
                <w:sz w:val="22"/>
                <w:szCs w:val="22"/>
              </w:rPr>
            </w:pPr>
          </w:p>
        </w:tc>
        <w:tc>
          <w:tcPr>
            <w:tcW w:w="4928" w:type="dxa"/>
            <w:shd w:val="clear" w:color="auto" w:fill="auto"/>
          </w:tcPr>
          <w:p w14:paraId="49415723" w14:textId="77777777" w:rsidR="002E78B4" w:rsidRPr="00E547F6" w:rsidRDefault="002E78B4" w:rsidP="008C5251">
            <w:pPr>
              <w:rPr>
                <w:rFonts w:ascii="Calibri" w:hAnsi="Calibri" w:cs="Calibri"/>
                <w:bCs/>
                <w:sz w:val="22"/>
                <w:szCs w:val="22"/>
              </w:rPr>
            </w:pPr>
          </w:p>
        </w:tc>
      </w:tr>
      <w:tr w:rsidR="002E78B4" w:rsidRPr="00E547F6" w14:paraId="30B8BB1B" w14:textId="77777777" w:rsidTr="008C5251">
        <w:tc>
          <w:tcPr>
            <w:tcW w:w="4927" w:type="dxa"/>
            <w:shd w:val="clear" w:color="auto" w:fill="auto"/>
          </w:tcPr>
          <w:p w14:paraId="48E7561D" w14:textId="77777777" w:rsidR="002E78B4" w:rsidRPr="00E547F6" w:rsidRDefault="002E78B4" w:rsidP="008C5251">
            <w:pPr>
              <w:rPr>
                <w:rFonts w:ascii="Calibri" w:hAnsi="Calibri" w:cs="Calibri"/>
                <w:bCs/>
                <w:sz w:val="22"/>
                <w:szCs w:val="22"/>
              </w:rPr>
            </w:pPr>
          </w:p>
        </w:tc>
        <w:tc>
          <w:tcPr>
            <w:tcW w:w="4928" w:type="dxa"/>
            <w:shd w:val="clear" w:color="auto" w:fill="auto"/>
          </w:tcPr>
          <w:p w14:paraId="6DDF75D7" w14:textId="77777777" w:rsidR="002E78B4" w:rsidRPr="00E547F6" w:rsidRDefault="002E78B4" w:rsidP="008C5251">
            <w:pPr>
              <w:rPr>
                <w:rFonts w:ascii="Calibri" w:hAnsi="Calibri" w:cs="Calibri"/>
                <w:bCs/>
                <w:sz w:val="22"/>
                <w:szCs w:val="22"/>
              </w:rPr>
            </w:pPr>
          </w:p>
        </w:tc>
      </w:tr>
      <w:tr w:rsidR="002E78B4" w:rsidRPr="00E547F6" w14:paraId="481980E6" w14:textId="77777777" w:rsidTr="008C5251">
        <w:tc>
          <w:tcPr>
            <w:tcW w:w="4927" w:type="dxa"/>
            <w:shd w:val="clear" w:color="auto" w:fill="auto"/>
          </w:tcPr>
          <w:p w14:paraId="39EEDA58" w14:textId="77777777" w:rsidR="002E78B4" w:rsidRPr="00E547F6" w:rsidRDefault="002E78B4" w:rsidP="008C5251">
            <w:pPr>
              <w:rPr>
                <w:rFonts w:ascii="Calibri" w:hAnsi="Calibri" w:cs="Calibri"/>
                <w:bCs/>
                <w:sz w:val="22"/>
                <w:szCs w:val="22"/>
              </w:rPr>
            </w:pPr>
          </w:p>
        </w:tc>
        <w:tc>
          <w:tcPr>
            <w:tcW w:w="4928" w:type="dxa"/>
            <w:shd w:val="clear" w:color="auto" w:fill="auto"/>
          </w:tcPr>
          <w:p w14:paraId="1B3B2C26" w14:textId="77777777" w:rsidR="002E78B4" w:rsidRPr="00E547F6" w:rsidRDefault="002E78B4" w:rsidP="008C5251">
            <w:pPr>
              <w:rPr>
                <w:rFonts w:ascii="Calibri" w:hAnsi="Calibri" w:cs="Calibri"/>
                <w:bCs/>
                <w:sz w:val="22"/>
                <w:szCs w:val="22"/>
              </w:rPr>
            </w:pPr>
          </w:p>
        </w:tc>
      </w:tr>
      <w:tr w:rsidR="002E78B4" w:rsidRPr="00E547F6" w14:paraId="10D09794" w14:textId="77777777" w:rsidTr="008C5251">
        <w:tc>
          <w:tcPr>
            <w:tcW w:w="4927" w:type="dxa"/>
            <w:shd w:val="clear" w:color="auto" w:fill="auto"/>
          </w:tcPr>
          <w:p w14:paraId="1572E241" w14:textId="77777777" w:rsidR="002E78B4" w:rsidRPr="00E547F6" w:rsidRDefault="002E78B4" w:rsidP="008C5251">
            <w:pPr>
              <w:rPr>
                <w:rFonts w:ascii="Calibri" w:hAnsi="Calibri" w:cs="Calibri"/>
                <w:bCs/>
                <w:sz w:val="22"/>
                <w:szCs w:val="22"/>
              </w:rPr>
            </w:pPr>
          </w:p>
        </w:tc>
        <w:tc>
          <w:tcPr>
            <w:tcW w:w="4928" w:type="dxa"/>
            <w:shd w:val="clear" w:color="auto" w:fill="auto"/>
          </w:tcPr>
          <w:p w14:paraId="735EA443" w14:textId="77777777" w:rsidR="002E78B4" w:rsidRPr="00E547F6" w:rsidRDefault="002E78B4" w:rsidP="008C5251">
            <w:pPr>
              <w:rPr>
                <w:rFonts w:ascii="Calibri" w:hAnsi="Calibri" w:cs="Calibri"/>
                <w:bCs/>
                <w:sz w:val="22"/>
                <w:szCs w:val="22"/>
              </w:rPr>
            </w:pPr>
          </w:p>
        </w:tc>
      </w:tr>
    </w:tbl>
    <w:p w14:paraId="2D53B859" w14:textId="77777777" w:rsidR="002E78B4" w:rsidRDefault="002E78B4" w:rsidP="002E78B4">
      <w:pPr>
        <w:spacing w:line="360" w:lineRule="auto"/>
        <w:rPr>
          <w:rFonts w:ascii="Calibri" w:hAnsi="Calibri" w:cs="Calibri"/>
          <w:b/>
          <w:sz w:val="22"/>
          <w:szCs w:val="22"/>
        </w:rPr>
      </w:pPr>
    </w:p>
    <w:p w14:paraId="7FD3EEEB" w14:textId="77777777" w:rsidR="002E78B4" w:rsidRDefault="002E78B4" w:rsidP="002E78B4">
      <w:pPr>
        <w:spacing w:line="360" w:lineRule="auto"/>
        <w:rPr>
          <w:rFonts w:ascii="Calibri" w:hAnsi="Calibri" w:cs="Calibri"/>
          <w:b/>
          <w:sz w:val="22"/>
          <w:szCs w:val="22"/>
        </w:rPr>
      </w:pPr>
      <w:r>
        <w:rPr>
          <w:rFonts w:ascii="Calibri" w:hAnsi="Calibri" w:cs="Calibri"/>
          <w:b/>
          <w:sz w:val="22"/>
          <w:szCs w:val="22"/>
        </w:rPr>
        <w:t xml:space="preserve">Communications </w:t>
      </w:r>
    </w:p>
    <w:p w14:paraId="00819D3E" w14:textId="77777777" w:rsidR="002E78B4" w:rsidRDefault="002E78B4" w:rsidP="002E78B4">
      <w:pPr>
        <w:spacing w:line="360" w:lineRule="auto"/>
        <w:jc w:val="both"/>
        <w:rPr>
          <w:rFonts w:ascii="Calibri" w:hAnsi="Calibri" w:cs="Calibri"/>
          <w:sz w:val="22"/>
          <w:szCs w:val="22"/>
          <w:lang w:val="en-GB" w:eastAsia="en-IE"/>
        </w:rPr>
      </w:pPr>
      <w:r>
        <w:rPr>
          <w:rFonts w:ascii="Calibri" w:hAnsi="Calibri" w:cs="Calibri"/>
          <w:sz w:val="22"/>
          <w:szCs w:val="22"/>
        </w:rPr>
        <w:t xml:space="preserve">Managers of technical or complex facilities may wish to develop a list of key operational staff who can be contacted to enact any contingency plan. </w:t>
      </w:r>
    </w:p>
    <w:p w14:paraId="077A0E59" w14:textId="77777777" w:rsidR="002E78B4" w:rsidRPr="00E547F6" w:rsidRDefault="002E78B4" w:rsidP="002E78B4">
      <w:pPr>
        <w:spacing w:line="360" w:lineRule="auto"/>
        <w:rPr>
          <w:rFonts w:ascii="Calibri" w:hAnsi="Calibri" w:cs="Calibri"/>
          <w:b/>
          <w:sz w:val="22"/>
          <w:szCs w:val="22"/>
        </w:rPr>
      </w:pPr>
    </w:p>
    <w:p w14:paraId="70850FFF" w14:textId="77777777" w:rsidR="002E78B4" w:rsidRPr="00E547F6" w:rsidRDefault="002E78B4" w:rsidP="002E78B4">
      <w:pPr>
        <w:spacing w:line="360" w:lineRule="auto"/>
        <w:rPr>
          <w:rFonts w:ascii="Calibri" w:hAnsi="Calibri" w:cs="Calibri"/>
          <w:sz w:val="22"/>
          <w:szCs w:val="22"/>
        </w:rPr>
      </w:pPr>
      <w:r w:rsidRPr="00E547F6">
        <w:rPr>
          <w:rFonts w:ascii="Calibri" w:hAnsi="Calibri" w:cs="Calibri"/>
          <w:b/>
          <w:sz w:val="22"/>
          <w:szCs w:val="22"/>
        </w:rPr>
        <w:t>Forms should be completed an</w:t>
      </w:r>
      <w:r>
        <w:rPr>
          <w:rFonts w:ascii="Calibri" w:hAnsi="Calibri" w:cs="Calibri"/>
          <w:b/>
          <w:sz w:val="22"/>
          <w:szCs w:val="22"/>
        </w:rPr>
        <w:t>d</w:t>
      </w:r>
      <w:r w:rsidRPr="00E547F6">
        <w:rPr>
          <w:rFonts w:ascii="Calibri" w:hAnsi="Calibri" w:cs="Calibri"/>
          <w:b/>
          <w:sz w:val="22"/>
          <w:szCs w:val="22"/>
        </w:rPr>
        <w:t xml:space="preserve"> retained locally. </w:t>
      </w:r>
    </w:p>
    <w:p w14:paraId="5610AF2F" w14:textId="77777777" w:rsidR="002E78B4" w:rsidRDefault="002E78B4"/>
    <w:sectPr w:rsidR="002E78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7D72" w14:textId="77777777" w:rsidR="00981994" w:rsidRDefault="00981994" w:rsidP="00C81DB7">
      <w:r>
        <w:separator/>
      </w:r>
    </w:p>
  </w:endnote>
  <w:endnote w:type="continuationSeparator" w:id="0">
    <w:p w14:paraId="238B8200" w14:textId="77777777" w:rsidR="00981994" w:rsidRDefault="00981994" w:rsidP="00C8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0140" w14:textId="05710C18" w:rsidR="00C81DB7" w:rsidRPr="003327E9" w:rsidRDefault="003327E9">
    <w:pPr>
      <w:pStyle w:val="Footer"/>
      <w:rPr>
        <w:lang w:val="en-GB"/>
      </w:rPr>
    </w:pPr>
    <w:r>
      <w:rPr>
        <w:lang w:val="en-GB"/>
      </w:rPr>
      <w:t>Rev 3</w:t>
    </w:r>
    <w:r>
      <w:rPr>
        <w:lang w:val="en-GB"/>
      </w:rPr>
      <w:tab/>
    </w:r>
    <w:r>
      <w:rPr>
        <w:lang w:val="en-GB"/>
      </w:rPr>
      <w:tab/>
      <w:t>28</w:t>
    </w:r>
    <w:r w:rsidRPr="003327E9">
      <w:rPr>
        <w:vertAlign w:val="superscript"/>
        <w:lang w:val="en-GB"/>
      </w:rPr>
      <w:t>th</w:t>
    </w:r>
    <w:r>
      <w:rPr>
        <w:lang w:val="en-GB"/>
      </w:rPr>
      <w:t xml:space="preserve"> 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2368" w14:textId="77777777" w:rsidR="00981994" w:rsidRDefault="00981994" w:rsidP="00C81DB7">
      <w:r>
        <w:separator/>
      </w:r>
    </w:p>
  </w:footnote>
  <w:footnote w:type="continuationSeparator" w:id="0">
    <w:p w14:paraId="565213E9" w14:textId="77777777" w:rsidR="00981994" w:rsidRDefault="00981994" w:rsidP="00C8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A887" w14:textId="610FF818" w:rsidR="00C81DB7" w:rsidRPr="00C81DB7" w:rsidRDefault="00C81DB7" w:rsidP="00C81DB7">
    <w:pPr>
      <w:pStyle w:val="Header"/>
      <w:jc w:val="center"/>
      <w:rPr>
        <w:b/>
        <w:bCs/>
        <w:sz w:val="32"/>
        <w:szCs w:val="32"/>
        <w:lang w:val="en-GB"/>
      </w:rPr>
    </w:pPr>
    <w:r w:rsidRPr="00C81DB7">
      <w:rPr>
        <w:b/>
        <w:bCs/>
        <w:sz w:val="32"/>
        <w:szCs w:val="32"/>
        <w:lang w:val="en-GB"/>
      </w:rPr>
      <w:t>Research / Technical Facility Planning for Power Outages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C7B"/>
    <w:multiLevelType w:val="hybridMultilevel"/>
    <w:tmpl w:val="F4DC5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00451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B4"/>
    <w:rsid w:val="002E78B4"/>
    <w:rsid w:val="003327E9"/>
    <w:rsid w:val="008970D6"/>
    <w:rsid w:val="00981994"/>
    <w:rsid w:val="00C81D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9ED24EC"/>
  <w15:chartTrackingRefBased/>
  <w15:docId w15:val="{6B3C943A-A8E5-DD40-9766-FFAF1106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B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rsid w:val="002E78B4"/>
    <w:rPr>
      <w:rFonts w:ascii="Segoe UI" w:hAnsi="Segoe UI" w:cs="Segoe UI" w:hint="default"/>
      <w:sz w:val="18"/>
      <w:szCs w:val="18"/>
    </w:rPr>
  </w:style>
  <w:style w:type="paragraph" w:customStyle="1" w:styleId="pf0">
    <w:name w:val="pf0"/>
    <w:basedOn w:val="Normal"/>
    <w:rsid w:val="002E78B4"/>
    <w:pPr>
      <w:spacing w:before="100" w:beforeAutospacing="1" w:after="100" w:afterAutospacing="1"/>
    </w:pPr>
    <w:rPr>
      <w:lang w:val="en-IE" w:eastAsia="en-IE"/>
    </w:rPr>
  </w:style>
  <w:style w:type="paragraph" w:styleId="Header">
    <w:name w:val="header"/>
    <w:basedOn w:val="Normal"/>
    <w:link w:val="HeaderChar"/>
    <w:uiPriority w:val="99"/>
    <w:unhideWhenUsed/>
    <w:rsid w:val="00C81DB7"/>
    <w:pPr>
      <w:tabs>
        <w:tab w:val="center" w:pos="4513"/>
        <w:tab w:val="right" w:pos="9026"/>
      </w:tabs>
    </w:pPr>
  </w:style>
  <w:style w:type="character" w:customStyle="1" w:styleId="HeaderChar">
    <w:name w:val="Header Char"/>
    <w:basedOn w:val="DefaultParagraphFont"/>
    <w:link w:val="Header"/>
    <w:uiPriority w:val="99"/>
    <w:rsid w:val="00C81DB7"/>
    <w:rPr>
      <w:rFonts w:ascii="Times New Roman" w:eastAsia="Times New Roman" w:hAnsi="Times New Roman" w:cs="Times New Roman"/>
      <w:lang w:val="en-US"/>
    </w:rPr>
  </w:style>
  <w:style w:type="paragraph" w:styleId="Footer">
    <w:name w:val="footer"/>
    <w:basedOn w:val="Normal"/>
    <w:link w:val="FooterChar"/>
    <w:uiPriority w:val="99"/>
    <w:unhideWhenUsed/>
    <w:rsid w:val="00C81DB7"/>
    <w:pPr>
      <w:tabs>
        <w:tab w:val="center" w:pos="4513"/>
        <w:tab w:val="right" w:pos="9026"/>
      </w:tabs>
    </w:pPr>
  </w:style>
  <w:style w:type="character" w:customStyle="1" w:styleId="FooterChar">
    <w:name w:val="Footer Char"/>
    <w:basedOn w:val="DefaultParagraphFont"/>
    <w:link w:val="Footer"/>
    <w:uiPriority w:val="99"/>
    <w:rsid w:val="00C81DB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Scrivener</dc:creator>
  <cp:keywords/>
  <dc:description/>
  <cp:lastModifiedBy>Anne Scrivener</cp:lastModifiedBy>
  <cp:revision>3</cp:revision>
  <dcterms:created xsi:type="dcterms:W3CDTF">2022-11-21T17:29:00Z</dcterms:created>
  <dcterms:modified xsi:type="dcterms:W3CDTF">2022-11-22T09:50:00Z</dcterms:modified>
</cp:coreProperties>
</file>